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436B0" w:rsidRPr="00AD23FC" w:rsidRDefault="00000000">
      <w:pPr>
        <w:spacing w:line="360" w:lineRule="auto"/>
        <w:jc w:val="right"/>
        <w:rPr>
          <w:rFonts w:eastAsia="Times New Roman"/>
          <w:i/>
          <w:sz w:val="24"/>
          <w:szCs w:val="24"/>
          <w:u w:val="single"/>
          <w:lang w:val="pl-PL"/>
        </w:rPr>
      </w:pPr>
      <w:r w:rsidRPr="00AD23FC">
        <w:rPr>
          <w:rFonts w:eastAsia="Times New Roman"/>
          <w:i/>
          <w:sz w:val="24"/>
          <w:szCs w:val="24"/>
          <w:u w:val="single"/>
          <w:lang w:val="pl-PL"/>
        </w:rPr>
        <w:t>projekt</w:t>
      </w:r>
    </w:p>
    <w:p w14:paraId="00000002" w14:textId="77777777" w:rsidR="003436B0" w:rsidRPr="00AD23FC" w:rsidRDefault="003436B0">
      <w:pPr>
        <w:spacing w:line="360" w:lineRule="auto"/>
        <w:jc w:val="center"/>
        <w:rPr>
          <w:rFonts w:eastAsia="Times New Roman"/>
          <w:b/>
          <w:sz w:val="24"/>
          <w:szCs w:val="24"/>
          <w:lang w:val="pl-PL"/>
        </w:rPr>
      </w:pPr>
    </w:p>
    <w:p w14:paraId="00000003" w14:textId="77777777" w:rsidR="003436B0" w:rsidRPr="00AD23FC" w:rsidRDefault="00000000">
      <w:pPr>
        <w:spacing w:line="360" w:lineRule="auto"/>
        <w:jc w:val="center"/>
        <w:rPr>
          <w:rFonts w:eastAsia="Times New Roman"/>
          <w:b/>
          <w:sz w:val="24"/>
          <w:szCs w:val="24"/>
          <w:lang w:val="pl-PL"/>
        </w:rPr>
      </w:pPr>
      <w:r w:rsidRPr="00AD23FC">
        <w:rPr>
          <w:rFonts w:eastAsia="Times New Roman"/>
          <w:b/>
          <w:sz w:val="24"/>
          <w:szCs w:val="24"/>
          <w:lang w:val="pl-PL"/>
        </w:rPr>
        <w:t>USTAWA</w:t>
      </w:r>
    </w:p>
    <w:p w14:paraId="00000004" w14:textId="77777777" w:rsidR="003436B0" w:rsidRPr="00AD23FC" w:rsidRDefault="00000000">
      <w:pPr>
        <w:spacing w:line="360" w:lineRule="auto"/>
        <w:jc w:val="center"/>
        <w:rPr>
          <w:rFonts w:eastAsia="Times New Roman"/>
          <w:sz w:val="24"/>
          <w:szCs w:val="24"/>
          <w:lang w:val="pl-PL"/>
        </w:rPr>
      </w:pPr>
      <w:r w:rsidRPr="00AD23FC">
        <w:rPr>
          <w:rFonts w:eastAsia="Times New Roman"/>
          <w:sz w:val="24"/>
          <w:szCs w:val="24"/>
          <w:lang w:val="pl-PL"/>
        </w:rPr>
        <w:t>z dnia … 2024 r.</w:t>
      </w:r>
    </w:p>
    <w:p w14:paraId="00000005" w14:textId="77777777" w:rsidR="003436B0" w:rsidRPr="00AD23FC" w:rsidRDefault="00000000">
      <w:pPr>
        <w:spacing w:line="360" w:lineRule="auto"/>
        <w:jc w:val="center"/>
        <w:rPr>
          <w:rFonts w:eastAsia="Times New Roman"/>
          <w:b/>
          <w:sz w:val="24"/>
          <w:szCs w:val="24"/>
          <w:lang w:val="pl-PL"/>
        </w:rPr>
      </w:pPr>
      <w:r w:rsidRPr="00AD23FC">
        <w:rPr>
          <w:rFonts w:eastAsia="Times New Roman"/>
          <w:b/>
          <w:sz w:val="24"/>
          <w:szCs w:val="24"/>
          <w:lang w:val="pl-PL"/>
        </w:rPr>
        <w:t>o zmianie ustawy o drogach publicznych</w:t>
      </w:r>
    </w:p>
    <w:p w14:paraId="356769CA" w14:textId="77777777" w:rsidR="00833341" w:rsidRDefault="00833341" w:rsidP="00833341">
      <w:pPr>
        <w:spacing w:line="360" w:lineRule="auto"/>
        <w:jc w:val="both"/>
        <w:rPr>
          <w:rFonts w:eastAsia="Times New Roman"/>
          <w:b/>
          <w:sz w:val="24"/>
          <w:szCs w:val="24"/>
          <w:lang w:val="pl-PL"/>
        </w:rPr>
      </w:pPr>
    </w:p>
    <w:p w14:paraId="38A90FDA" w14:textId="0328202F" w:rsidR="00CD0912" w:rsidRDefault="00000000" w:rsidP="00BF27CC">
      <w:pPr>
        <w:spacing w:line="360" w:lineRule="auto"/>
        <w:ind w:firstLine="720"/>
        <w:jc w:val="both"/>
        <w:rPr>
          <w:rFonts w:eastAsia="Times New Roman"/>
          <w:sz w:val="24"/>
          <w:szCs w:val="24"/>
          <w:lang w:val="pl-PL"/>
        </w:rPr>
      </w:pPr>
      <w:r w:rsidRPr="00AD23FC">
        <w:rPr>
          <w:rFonts w:eastAsia="Times New Roman"/>
          <w:b/>
          <w:sz w:val="24"/>
          <w:szCs w:val="24"/>
          <w:lang w:val="pl-PL"/>
        </w:rPr>
        <w:t xml:space="preserve">Art. 1. </w:t>
      </w:r>
      <w:r w:rsidRPr="00AD23FC">
        <w:rPr>
          <w:rFonts w:eastAsia="Times New Roman"/>
          <w:sz w:val="24"/>
          <w:szCs w:val="24"/>
          <w:lang w:val="pl-PL"/>
        </w:rPr>
        <w:t>W ustawie z dnia 21 marca 1985 r. o drogach publicznych (Dz. U. z 2024 r. poz.</w:t>
      </w:r>
      <w:r w:rsidR="00002C4A" w:rsidRPr="00AD23FC">
        <w:rPr>
          <w:rFonts w:eastAsia="Times New Roman"/>
          <w:sz w:val="24"/>
          <w:szCs w:val="24"/>
          <w:lang w:val="pl-PL"/>
        </w:rPr>
        <w:t> </w:t>
      </w:r>
      <w:r w:rsidRPr="00AD23FC">
        <w:rPr>
          <w:rFonts w:eastAsia="Times New Roman"/>
          <w:sz w:val="24"/>
          <w:szCs w:val="24"/>
          <w:lang w:val="pl-PL"/>
        </w:rPr>
        <w:t>320</w:t>
      </w:r>
      <w:r w:rsidR="00833341">
        <w:rPr>
          <w:rFonts w:eastAsia="Times New Roman"/>
          <w:sz w:val="24"/>
          <w:szCs w:val="24"/>
          <w:lang w:val="pl-PL"/>
        </w:rPr>
        <w:t xml:space="preserve"> z </w:t>
      </w:r>
      <w:proofErr w:type="spellStart"/>
      <w:r w:rsidR="00833341">
        <w:rPr>
          <w:rFonts w:eastAsia="Times New Roman"/>
          <w:sz w:val="24"/>
          <w:szCs w:val="24"/>
          <w:lang w:val="pl-PL"/>
        </w:rPr>
        <w:t>późn</w:t>
      </w:r>
      <w:proofErr w:type="spellEnd"/>
      <w:r w:rsidR="00833341">
        <w:rPr>
          <w:rFonts w:eastAsia="Times New Roman"/>
          <w:sz w:val="24"/>
          <w:szCs w:val="24"/>
          <w:lang w:val="pl-PL"/>
        </w:rPr>
        <w:t>. zm.</w:t>
      </w:r>
      <w:r w:rsidRPr="00AD23FC">
        <w:rPr>
          <w:rFonts w:eastAsia="Times New Roman"/>
          <w:sz w:val="24"/>
          <w:szCs w:val="24"/>
          <w:lang w:val="pl-PL"/>
        </w:rPr>
        <w:t>) w art. 13</w:t>
      </w:r>
      <w:r w:rsidR="00CD0912">
        <w:rPr>
          <w:rFonts w:eastAsia="Times New Roman"/>
          <w:sz w:val="24"/>
          <w:szCs w:val="24"/>
          <w:lang w:val="pl-PL"/>
        </w:rPr>
        <w:t xml:space="preserve"> wprowadza się następujące zmiany</w:t>
      </w:r>
      <w:r w:rsidR="00E172D8">
        <w:rPr>
          <w:rFonts w:eastAsia="Times New Roman"/>
          <w:sz w:val="24"/>
          <w:szCs w:val="24"/>
          <w:lang w:val="pl-PL"/>
        </w:rPr>
        <w:t>:</w:t>
      </w:r>
    </w:p>
    <w:p w14:paraId="74CD9A8B" w14:textId="5480DC70" w:rsidR="00CD0912" w:rsidRDefault="00CD0912" w:rsidP="00E12AC8">
      <w:pPr>
        <w:spacing w:line="360" w:lineRule="auto"/>
        <w:jc w:val="both"/>
        <w:rPr>
          <w:rFonts w:eastAsia="Times New Roman"/>
          <w:sz w:val="24"/>
          <w:szCs w:val="24"/>
          <w:lang w:val="pl-PL"/>
        </w:rPr>
      </w:pPr>
      <w:r>
        <w:rPr>
          <w:rFonts w:eastAsia="Times New Roman"/>
          <w:sz w:val="24"/>
          <w:szCs w:val="24"/>
          <w:lang w:val="pl-PL"/>
        </w:rPr>
        <w:t>1) w ust. 3 w pkt 1 po lit. e dodaje się lit</w:t>
      </w:r>
      <w:r w:rsidR="00E172D8">
        <w:rPr>
          <w:rFonts w:eastAsia="Times New Roman"/>
          <w:sz w:val="24"/>
          <w:szCs w:val="24"/>
          <w:lang w:val="pl-PL"/>
        </w:rPr>
        <w:t>.</w:t>
      </w:r>
      <w:r>
        <w:rPr>
          <w:rFonts w:eastAsia="Times New Roman"/>
          <w:sz w:val="24"/>
          <w:szCs w:val="24"/>
          <w:lang w:val="pl-PL"/>
        </w:rPr>
        <w:t xml:space="preserve"> f w brzmieniu: </w:t>
      </w:r>
    </w:p>
    <w:p w14:paraId="29436580" w14:textId="5BDAEE90" w:rsidR="00E172D8" w:rsidRDefault="00E172D8" w:rsidP="00E12AC8">
      <w:pPr>
        <w:spacing w:line="360" w:lineRule="auto"/>
        <w:ind w:left="720"/>
        <w:jc w:val="both"/>
        <w:rPr>
          <w:rFonts w:ascii="Tahoma" w:eastAsia="Times New Roman" w:hAnsi="Tahoma" w:cs="Tahoma"/>
          <w:sz w:val="24"/>
          <w:szCs w:val="24"/>
          <w:lang w:val="pl-PL"/>
        </w:rPr>
      </w:pPr>
      <w:r w:rsidRPr="003F4FBD">
        <w:rPr>
          <w:rFonts w:ascii="Tahoma" w:eastAsia="Times New Roman" w:hAnsi="Tahoma" w:cs="Tahoma"/>
          <w:sz w:val="24"/>
          <w:szCs w:val="24"/>
          <w:lang w:val="pl-PL"/>
        </w:rPr>
        <w:t>„</w:t>
      </w:r>
      <w:r>
        <w:rPr>
          <w:rFonts w:ascii="Tahoma" w:eastAsia="Times New Roman" w:hAnsi="Tahoma" w:cs="Tahoma"/>
          <w:sz w:val="24"/>
          <w:szCs w:val="24"/>
          <w:lang w:val="pl-PL"/>
        </w:rPr>
        <w:t>f</w:t>
      </w:r>
      <w:r w:rsidRPr="003F4FBD">
        <w:rPr>
          <w:rFonts w:ascii="Tahoma" w:eastAsia="Times New Roman" w:hAnsi="Tahoma" w:cs="Tahoma"/>
          <w:sz w:val="24"/>
          <w:szCs w:val="24"/>
          <w:lang w:val="pl-PL"/>
        </w:rPr>
        <w:t>) wykorzystywane przez kuratorską służbę sądową do celów służbowych, o ile zawarta została umowa, o której mowa w art. 14 ust. 5a ustawy z dnia 27 lipca 2001 r. o kuratorach sądowych (Dz. U. z 202</w:t>
      </w:r>
      <w:r w:rsidR="00833341">
        <w:rPr>
          <w:rFonts w:ascii="Tahoma" w:eastAsia="Times New Roman" w:hAnsi="Tahoma" w:cs="Tahoma"/>
          <w:sz w:val="24"/>
          <w:szCs w:val="24"/>
          <w:lang w:val="pl-PL"/>
        </w:rPr>
        <w:t>3</w:t>
      </w:r>
      <w:r w:rsidRPr="003F4FBD">
        <w:rPr>
          <w:rFonts w:ascii="Tahoma" w:eastAsia="Times New Roman" w:hAnsi="Tahoma" w:cs="Tahoma"/>
          <w:sz w:val="24"/>
          <w:szCs w:val="24"/>
          <w:lang w:val="pl-PL"/>
        </w:rPr>
        <w:t xml:space="preserve"> r. poz. </w:t>
      </w:r>
      <w:r w:rsidR="00833341">
        <w:rPr>
          <w:rFonts w:ascii="Tahoma" w:eastAsia="Times New Roman" w:hAnsi="Tahoma" w:cs="Tahoma"/>
          <w:sz w:val="24"/>
          <w:szCs w:val="24"/>
          <w:lang w:val="pl-PL"/>
        </w:rPr>
        <w:t>1095</w:t>
      </w:r>
      <w:r w:rsidRPr="003F4FBD">
        <w:rPr>
          <w:rFonts w:ascii="Tahoma" w:eastAsia="Times New Roman" w:hAnsi="Tahoma" w:cs="Tahoma"/>
          <w:sz w:val="24"/>
          <w:szCs w:val="24"/>
          <w:lang w:val="pl-PL"/>
        </w:rPr>
        <w:t>)</w:t>
      </w:r>
      <w:r>
        <w:rPr>
          <w:rFonts w:ascii="Tahoma" w:eastAsia="Times New Roman" w:hAnsi="Tahoma" w:cs="Tahoma"/>
          <w:sz w:val="24"/>
          <w:szCs w:val="24"/>
          <w:lang w:val="pl-PL"/>
        </w:rPr>
        <w:t>.</w:t>
      </w:r>
      <w:r w:rsidRPr="003F4FBD">
        <w:rPr>
          <w:rFonts w:ascii="Tahoma" w:eastAsia="Times New Roman" w:hAnsi="Tahoma" w:cs="Tahoma"/>
          <w:sz w:val="24"/>
          <w:szCs w:val="24"/>
          <w:lang w:val="pl-PL"/>
        </w:rPr>
        <w:t>”</w:t>
      </w:r>
      <w:r>
        <w:rPr>
          <w:rFonts w:ascii="Tahoma" w:eastAsia="Times New Roman" w:hAnsi="Tahoma" w:cs="Tahoma"/>
          <w:sz w:val="24"/>
          <w:szCs w:val="24"/>
          <w:lang w:val="pl-PL"/>
        </w:rPr>
        <w:t>;</w:t>
      </w:r>
    </w:p>
    <w:p w14:paraId="7AE86C42" w14:textId="42F2A82F" w:rsidR="00E172D8" w:rsidRDefault="00E172D8" w:rsidP="00E12AC8">
      <w:pPr>
        <w:spacing w:line="360" w:lineRule="auto"/>
        <w:jc w:val="both"/>
        <w:rPr>
          <w:rFonts w:ascii="Tahoma" w:eastAsia="Times New Roman" w:hAnsi="Tahoma" w:cs="Tahoma"/>
          <w:sz w:val="24"/>
          <w:szCs w:val="24"/>
          <w:lang w:val="pl-PL"/>
        </w:rPr>
      </w:pPr>
      <w:r>
        <w:rPr>
          <w:rFonts w:ascii="Tahoma" w:eastAsia="Times New Roman" w:hAnsi="Tahoma" w:cs="Tahoma"/>
          <w:sz w:val="24"/>
          <w:szCs w:val="24"/>
          <w:lang w:val="pl-PL"/>
        </w:rPr>
        <w:t xml:space="preserve">2) po ust. 6 dodaje się ust. 7-8 w brzmieniu: </w:t>
      </w:r>
    </w:p>
    <w:p w14:paraId="15450AF8" w14:textId="07CCEB5B" w:rsidR="00002C4A" w:rsidRPr="00AD23FC" w:rsidRDefault="00833341" w:rsidP="00E12AC8">
      <w:pPr>
        <w:spacing w:line="360" w:lineRule="auto"/>
        <w:ind w:left="720"/>
        <w:jc w:val="both"/>
        <w:rPr>
          <w:rFonts w:eastAsia="Times New Roman"/>
          <w:sz w:val="24"/>
          <w:szCs w:val="24"/>
          <w:lang w:val="pl-PL"/>
        </w:rPr>
      </w:pPr>
      <w:r>
        <w:rPr>
          <w:rFonts w:ascii="Tahoma" w:eastAsia="Times New Roman" w:hAnsi="Tahoma" w:cs="Tahoma"/>
          <w:sz w:val="24"/>
          <w:szCs w:val="24"/>
          <w:lang w:val="pl-PL"/>
        </w:rPr>
        <w:t>„</w:t>
      </w:r>
      <w:r>
        <w:rPr>
          <w:rFonts w:eastAsia="Times New Roman"/>
          <w:sz w:val="24"/>
          <w:szCs w:val="24"/>
          <w:lang w:val="pl-PL"/>
        </w:rPr>
        <w:t>7</w:t>
      </w:r>
      <w:r w:rsidR="00000000" w:rsidRPr="00AD23FC">
        <w:rPr>
          <w:rFonts w:eastAsia="Times New Roman"/>
          <w:sz w:val="24"/>
          <w:szCs w:val="24"/>
          <w:lang w:val="pl-PL"/>
        </w:rPr>
        <w:t xml:space="preserve">. Pojazdy, o których mowa w ust. </w:t>
      </w:r>
      <w:r>
        <w:rPr>
          <w:rFonts w:eastAsia="Times New Roman"/>
          <w:sz w:val="24"/>
          <w:szCs w:val="24"/>
          <w:lang w:val="pl-PL"/>
        </w:rPr>
        <w:t>3 w pkt. 1 w lit. f</w:t>
      </w:r>
      <w:r w:rsidR="00000000" w:rsidRPr="00AD23FC">
        <w:rPr>
          <w:rFonts w:eastAsia="Times New Roman"/>
          <w:sz w:val="24"/>
          <w:szCs w:val="24"/>
          <w:lang w:val="pl-PL"/>
        </w:rPr>
        <w:t>, oznacza się nalepką umieszczoną na przedniej szybie pojazdu. Nalepkę wydaje prezes sądu okręgowego na wniosek kuratora zawodowego.</w:t>
      </w:r>
    </w:p>
    <w:p w14:paraId="00000007" w14:textId="097ED921" w:rsidR="003436B0" w:rsidRPr="00AD23FC" w:rsidRDefault="00833341" w:rsidP="00E12AC8">
      <w:pPr>
        <w:spacing w:line="360" w:lineRule="auto"/>
        <w:ind w:left="720"/>
        <w:jc w:val="both"/>
        <w:rPr>
          <w:rFonts w:eastAsia="Times New Roman"/>
          <w:sz w:val="24"/>
          <w:szCs w:val="24"/>
          <w:lang w:val="pl-PL"/>
        </w:rPr>
      </w:pPr>
      <w:r>
        <w:rPr>
          <w:rFonts w:eastAsia="Times New Roman"/>
          <w:sz w:val="24"/>
          <w:szCs w:val="24"/>
          <w:lang w:val="pl-PL"/>
        </w:rPr>
        <w:t>8</w:t>
      </w:r>
      <w:r w:rsidR="00000000" w:rsidRPr="00AD23FC">
        <w:rPr>
          <w:rFonts w:eastAsia="Times New Roman"/>
          <w:sz w:val="24"/>
          <w:szCs w:val="24"/>
          <w:lang w:val="pl-PL"/>
        </w:rPr>
        <w:t xml:space="preserve">. Minister Sprawiedliwości, w porozumieniu z ministrem właściwym do spraw transportu, określi, w drodze rozporządzenia, wzór oraz tryb wydawania nalepki, o której mowa w ust. </w:t>
      </w:r>
      <w:r w:rsidR="003B601B">
        <w:rPr>
          <w:rFonts w:eastAsia="Times New Roman"/>
          <w:sz w:val="24"/>
          <w:szCs w:val="24"/>
          <w:lang w:val="pl-PL"/>
        </w:rPr>
        <w:t>7</w:t>
      </w:r>
      <w:r w:rsidR="00000000" w:rsidRPr="00AD23FC">
        <w:rPr>
          <w:rFonts w:eastAsia="Times New Roman"/>
          <w:sz w:val="24"/>
          <w:szCs w:val="24"/>
          <w:lang w:val="pl-PL"/>
        </w:rPr>
        <w:t>, mając na uwadze konieczność łatwej i szybkiej identyfikacji pojazdów wykorzystywanych przez kuratorską służbę sądową do celów służbowych.”.</w:t>
      </w:r>
    </w:p>
    <w:p w14:paraId="00000009" w14:textId="48B92E0A" w:rsidR="003436B0" w:rsidRPr="00AD23FC" w:rsidRDefault="00000000" w:rsidP="00E12AC8">
      <w:pPr>
        <w:spacing w:line="360" w:lineRule="auto"/>
        <w:ind w:firstLine="720"/>
        <w:jc w:val="both"/>
        <w:rPr>
          <w:rFonts w:eastAsia="Times New Roman"/>
          <w:sz w:val="24"/>
          <w:szCs w:val="24"/>
          <w:lang w:val="pl-PL"/>
        </w:rPr>
      </w:pPr>
      <w:r w:rsidRPr="00AD23FC">
        <w:rPr>
          <w:rFonts w:eastAsia="Times New Roman"/>
          <w:b/>
          <w:sz w:val="24"/>
          <w:szCs w:val="24"/>
          <w:lang w:val="pl-PL"/>
        </w:rPr>
        <w:t xml:space="preserve">Art. 2. </w:t>
      </w:r>
      <w:r w:rsidRPr="00AD23FC">
        <w:rPr>
          <w:rFonts w:eastAsia="Times New Roman"/>
          <w:sz w:val="24"/>
          <w:szCs w:val="24"/>
          <w:lang w:val="pl-PL"/>
        </w:rPr>
        <w:t>Ustawa wchodzi w życie po upływie 3 miesięcy od dnia ogłoszenia.</w:t>
      </w:r>
    </w:p>
    <w:p w14:paraId="0000000A" w14:textId="77777777" w:rsidR="003436B0" w:rsidRPr="00AD23FC" w:rsidRDefault="00000000">
      <w:pPr>
        <w:spacing w:line="360" w:lineRule="auto"/>
        <w:jc w:val="both"/>
        <w:rPr>
          <w:rFonts w:eastAsia="Times New Roman"/>
          <w:sz w:val="24"/>
          <w:szCs w:val="24"/>
          <w:lang w:val="pl-PL"/>
        </w:rPr>
      </w:pPr>
      <w:r w:rsidRPr="00AD23FC">
        <w:rPr>
          <w:lang w:val="pl-PL"/>
        </w:rPr>
        <w:br w:type="page"/>
      </w:r>
    </w:p>
    <w:p w14:paraId="0000000B" w14:textId="77777777" w:rsidR="003436B0" w:rsidRPr="00AD23FC" w:rsidRDefault="00000000">
      <w:pPr>
        <w:spacing w:line="360" w:lineRule="auto"/>
        <w:jc w:val="center"/>
        <w:rPr>
          <w:rFonts w:eastAsia="Times New Roman"/>
          <w:b/>
          <w:sz w:val="24"/>
          <w:szCs w:val="24"/>
          <w:lang w:val="pl-PL"/>
        </w:rPr>
      </w:pPr>
      <w:r w:rsidRPr="00AD23FC">
        <w:rPr>
          <w:rFonts w:eastAsia="Times New Roman"/>
          <w:b/>
          <w:sz w:val="24"/>
          <w:szCs w:val="24"/>
          <w:lang w:val="pl-PL"/>
        </w:rPr>
        <w:lastRenderedPageBreak/>
        <w:t>UZASADNIENIE</w:t>
      </w:r>
    </w:p>
    <w:p w14:paraId="0000000C" w14:textId="77777777" w:rsidR="003436B0" w:rsidRPr="00AD23FC" w:rsidRDefault="003436B0">
      <w:pPr>
        <w:spacing w:line="360" w:lineRule="auto"/>
        <w:jc w:val="both"/>
        <w:rPr>
          <w:rFonts w:eastAsia="Times New Roman"/>
          <w:sz w:val="24"/>
          <w:szCs w:val="24"/>
          <w:lang w:val="pl-PL"/>
        </w:rPr>
      </w:pPr>
    </w:p>
    <w:p w14:paraId="0000000F" w14:textId="25C5EE45" w:rsidR="003436B0" w:rsidRPr="00AD23FC" w:rsidRDefault="00610CB3">
      <w:pPr>
        <w:widowControl w:val="0"/>
        <w:spacing w:line="360" w:lineRule="auto"/>
        <w:ind w:right="-15" w:firstLine="720"/>
        <w:jc w:val="both"/>
        <w:rPr>
          <w:rFonts w:eastAsia="Times New Roman"/>
          <w:sz w:val="24"/>
          <w:szCs w:val="24"/>
          <w:lang w:val="pl-PL"/>
        </w:rPr>
      </w:pPr>
      <w:r w:rsidRPr="00AD23FC">
        <w:rPr>
          <w:rFonts w:eastAsia="Times New Roman"/>
          <w:sz w:val="24"/>
          <w:szCs w:val="24"/>
          <w:lang w:val="pl-PL"/>
        </w:rPr>
        <w:t>Kuratorzy sądowi realizują określone przez prawo zadania o charakterze wychowawczo-resocjalizacyjnym, diagnostycznym, profilaktycznym i kontrolnym, związane z wykonywaniem orzeczeń sądu. Sądowy kurator wykonuje zadania w środowisku podopiecznych, także na terenie zamkniętych zakładów i placówek ich pobytu, w szczególności na terenie zakładów karnych, placówek opiekuńczo-wychowawczych oraz leczniczo-rehabilitacyjnych. Czas pracy kuratora zawodowego określony jest wymiarem jego zadań.</w:t>
      </w:r>
    </w:p>
    <w:p w14:paraId="00000010" w14:textId="77777777" w:rsidR="003436B0" w:rsidRPr="00AD23FC" w:rsidRDefault="00000000">
      <w:pPr>
        <w:widowControl w:val="0"/>
        <w:spacing w:line="360" w:lineRule="auto"/>
        <w:ind w:right="-15" w:firstLine="720"/>
        <w:jc w:val="both"/>
        <w:rPr>
          <w:rFonts w:eastAsia="Times New Roman"/>
          <w:sz w:val="24"/>
          <w:szCs w:val="24"/>
          <w:lang w:val="pl-PL"/>
        </w:rPr>
      </w:pPr>
      <w:r w:rsidRPr="00AD23FC">
        <w:rPr>
          <w:rFonts w:eastAsia="Times New Roman"/>
          <w:sz w:val="24"/>
          <w:szCs w:val="24"/>
          <w:lang w:val="pl-PL"/>
        </w:rPr>
        <w:t>Kurator wykonuje obowiązki służbowe w terenie oraz pełni dyżury w sądzie. Przeważającą część swoich obowiązków kuratorzy wykonują poza siedzibą zespołu kuratorskiej służby sądowej, w środowisku osób poddanych jego pieczy lub w stosunku co do których sąd zarządził zebranie informacji w drodze wywiadu środowiskowego. Siedziby zespołów kuratorskiej służby sądowej mieszczą się w sądach rejonowych, a niekiedy w lokalach wynajmowanych przez sąd. Kuratorzy wykonują także swoje zadania w ośrodkach kuratorskich.</w:t>
      </w:r>
    </w:p>
    <w:p w14:paraId="00000011" w14:textId="5B2E43D7" w:rsidR="003436B0" w:rsidRPr="00AD23FC" w:rsidRDefault="00CB21E5">
      <w:pPr>
        <w:widowControl w:val="0"/>
        <w:spacing w:line="360" w:lineRule="auto"/>
        <w:ind w:right="-15" w:firstLine="720"/>
        <w:jc w:val="both"/>
        <w:rPr>
          <w:rFonts w:eastAsia="Times New Roman"/>
          <w:sz w:val="24"/>
          <w:szCs w:val="24"/>
          <w:lang w:val="pl-PL"/>
        </w:rPr>
      </w:pPr>
      <w:r w:rsidRPr="00AD23FC">
        <w:rPr>
          <w:rFonts w:eastAsia="Times New Roman"/>
          <w:sz w:val="24"/>
          <w:szCs w:val="24"/>
          <w:lang w:val="pl-PL"/>
        </w:rPr>
        <w:t>Kuratorska służba sądowa nie jest wyposażona w samochody służbowe, a kuratorzy wykorzystują do celów służbowych własne pojazdy</w:t>
      </w:r>
      <w:r w:rsidR="00610CB3" w:rsidRPr="00AD23FC">
        <w:rPr>
          <w:rFonts w:eastAsia="Times New Roman"/>
          <w:sz w:val="24"/>
          <w:szCs w:val="24"/>
          <w:lang w:val="pl-PL"/>
        </w:rPr>
        <w:t xml:space="preserve"> </w:t>
      </w:r>
      <w:r w:rsidRPr="00AD23FC">
        <w:rPr>
          <w:rFonts w:eastAsia="Times New Roman"/>
          <w:sz w:val="24"/>
          <w:szCs w:val="24"/>
          <w:lang w:val="pl-PL"/>
        </w:rPr>
        <w:t>w razie trudności w przemieszczaniu się z wykorzystaniem środków komunikacji publicznej. Kuratorowi zawodowemu przyznaje się ryczałt na pokrycie zwiększonych kosztów dojazdów służbowych do wysokości 25% kwoty bazowej. Dodatek ten pokryć ma m.in. koszt zakupu paliwa i zrekompensować potencjalne wydatki związane z bardziej intensywną eksploatacją pojazdu, a</w:t>
      </w:r>
      <w:r w:rsidR="00002C4A" w:rsidRPr="00AD23FC">
        <w:rPr>
          <w:rFonts w:eastAsia="Times New Roman"/>
          <w:sz w:val="24"/>
          <w:szCs w:val="24"/>
          <w:lang w:val="pl-PL"/>
        </w:rPr>
        <w:t> </w:t>
      </w:r>
      <w:r w:rsidRPr="00AD23FC">
        <w:rPr>
          <w:rFonts w:eastAsia="Times New Roman"/>
          <w:sz w:val="24"/>
          <w:szCs w:val="24"/>
          <w:lang w:val="pl-PL"/>
        </w:rPr>
        <w:t>w</w:t>
      </w:r>
      <w:r w:rsidR="00002C4A" w:rsidRPr="00AD23FC">
        <w:rPr>
          <w:rFonts w:eastAsia="Times New Roman"/>
          <w:sz w:val="24"/>
          <w:szCs w:val="24"/>
          <w:lang w:val="pl-PL"/>
        </w:rPr>
        <w:t> </w:t>
      </w:r>
      <w:r w:rsidRPr="00AD23FC">
        <w:rPr>
          <w:rFonts w:eastAsia="Times New Roman"/>
          <w:sz w:val="24"/>
          <w:szCs w:val="24"/>
          <w:lang w:val="pl-PL"/>
        </w:rPr>
        <w:t>większych miastach pokryć także wydatki związane z opłatami za parkowanie. Te ostatnie opłaty mogą skłaniać kuratorów do minimalizowania czasu postoju, a co za tym idzie ograniczania ilości czasu spędzanego z podopiecznymi.</w:t>
      </w:r>
    </w:p>
    <w:p w14:paraId="00000014" w14:textId="2130209E" w:rsidR="003436B0" w:rsidRDefault="00000000" w:rsidP="00CB21E5">
      <w:pPr>
        <w:widowControl w:val="0"/>
        <w:spacing w:line="360" w:lineRule="auto"/>
        <w:ind w:right="-15" w:firstLine="720"/>
        <w:jc w:val="both"/>
        <w:rPr>
          <w:rFonts w:eastAsia="Times New Roman"/>
          <w:sz w:val="24"/>
          <w:szCs w:val="24"/>
          <w:lang w:val="pl-PL"/>
        </w:rPr>
      </w:pPr>
      <w:r w:rsidRPr="00AD23FC">
        <w:rPr>
          <w:rFonts w:eastAsia="Times New Roman"/>
          <w:sz w:val="24"/>
          <w:szCs w:val="24"/>
          <w:lang w:val="pl-PL"/>
        </w:rPr>
        <w:t>W interesie społecznym jest, aby kuratorzy poświęcali na wykonywanie zadań w terenie tyle czasu, ile faktycznie potrzebują. Zasadne jest w związku z tym, by pojazdy wykorzystywane do celów służbowych przez kuratorską służbę sądową były zwolnione z opłat za postój w strefie płatnego parkowania</w:t>
      </w:r>
      <w:r w:rsidR="00CB21E5" w:rsidRPr="00AD23FC">
        <w:rPr>
          <w:rFonts w:eastAsia="Times New Roman"/>
          <w:sz w:val="24"/>
          <w:szCs w:val="24"/>
          <w:lang w:val="pl-PL"/>
        </w:rPr>
        <w:t xml:space="preserve">. </w:t>
      </w:r>
    </w:p>
    <w:p w14:paraId="1F6BB3A7" w14:textId="77777777" w:rsidR="00C72542" w:rsidRDefault="00C72542" w:rsidP="00C72542">
      <w:pPr>
        <w:widowControl w:val="0"/>
        <w:spacing w:line="360" w:lineRule="auto"/>
        <w:ind w:right="-15" w:firstLine="720"/>
        <w:jc w:val="both"/>
        <w:rPr>
          <w:rFonts w:eastAsia="Times New Roman"/>
          <w:sz w:val="24"/>
          <w:szCs w:val="24"/>
          <w:lang w:val="pl-PL"/>
        </w:rPr>
      </w:pPr>
    </w:p>
    <w:p w14:paraId="4839FDB2" w14:textId="77777777" w:rsidR="00667ECF" w:rsidRDefault="00667ECF" w:rsidP="00C72542">
      <w:pPr>
        <w:widowControl w:val="0"/>
        <w:spacing w:line="360" w:lineRule="auto"/>
        <w:ind w:right="-15" w:firstLine="720"/>
        <w:jc w:val="both"/>
        <w:rPr>
          <w:rFonts w:eastAsia="Times New Roman"/>
          <w:sz w:val="24"/>
          <w:szCs w:val="24"/>
          <w:lang w:val="pl-PL"/>
        </w:rPr>
      </w:pPr>
    </w:p>
    <w:p w14:paraId="73E115FD" w14:textId="1DB1C75D" w:rsidR="00C72542" w:rsidRPr="00C72542" w:rsidRDefault="00C72542" w:rsidP="00C72542">
      <w:pPr>
        <w:widowControl w:val="0"/>
        <w:spacing w:line="360" w:lineRule="auto"/>
        <w:ind w:right="-15" w:firstLine="720"/>
        <w:jc w:val="both"/>
        <w:rPr>
          <w:rFonts w:eastAsia="Times New Roman"/>
          <w:sz w:val="24"/>
          <w:szCs w:val="24"/>
          <w:lang w:val="pl-PL"/>
        </w:rPr>
      </w:pPr>
      <w:r w:rsidRPr="00C72542">
        <w:rPr>
          <w:rFonts w:eastAsia="Times New Roman"/>
          <w:sz w:val="24"/>
          <w:szCs w:val="24"/>
          <w:lang w:val="pl-PL"/>
        </w:rPr>
        <w:lastRenderedPageBreak/>
        <w:t xml:space="preserve">Projekt </w:t>
      </w:r>
      <w:r>
        <w:rPr>
          <w:rFonts w:eastAsia="Times New Roman"/>
          <w:sz w:val="24"/>
          <w:szCs w:val="24"/>
          <w:lang w:val="pl-PL"/>
        </w:rPr>
        <w:t xml:space="preserve">ustawy </w:t>
      </w:r>
      <w:r w:rsidRPr="00C72542">
        <w:rPr>
          <w:rFonts w:eastAsia="Times New Roman"/>
          <w:sz w:val="24"/>
          <w:szCs w:val="24"/>
          <w:lang w:val="pl-PL"/>
        </w:rPr>
        <w:t>zakłada wydani</w:t>
      </w:r>
      <w:r>
        <w:rPr>
          <w:rFonts w:eastAsia="Times New Roman"/>
          <w:sz w:val="24"/>
          <w:szCs w:val="24"/>
          <w:lang w:val="pl-PL"/>
        </w:rPr>
        <w:t>e</w:t>
      </w:r>
      <w:r w:rsidRPr="00C72542">
        <w:rPr>
          <w:rFonts w:eastAsia="Times New Roman"/>
          <w:sz w:val="24"/>
          <w:szCs w:val="24"/>
          <w:lang w:val="pl-PL"/>
        </w:rPr>
        <w:t xml:space="preserve"> </w:t>
      </w:r>
      <w:r>
        <w:rPr>
          <w:rFonts w:eastAsia="Times New Roman"/>
          <w:sz w:val="24"/>
          <w:szCs w:val="24"/>
          <w:lang w:val="pl-PL"/>
        </w:rPr>
        <w:t xml:space="preserve">przez Ministra Sprawiedliwości, w porozumieniu z ministrem właściwym do spraw transportu, rozporządzenia dotyczącego </w:t>
      </w:r>
      <w:r w:rsidRPr="00C72542">
        <w:rPr>
          <w:rFonts w:eastAsia="Times New Roman"/>
          <w:sz w:val="24"/>
          <w:szCs w:val="24"/>
          <w:lang w:val="pl-PL"/>
        </w:rPr>
        <w:t>wz</w:t>
      </w:r>
      <w:r>
        <w:rPr>
          <w:rFonts w:eastAsia="Times New Roman"/>
          <w:sz w:val="24"/>
          <w:szCs w:val="24"/>
          <w:lang w:val="pl-PL"/>
        </w:rPr>
        <w:t xml:space="preserve">oru </w:t>
      </w:r>
      <w:r w:rsidRPr="00C72542">
        <w:rPr>
          <w:rFonts w:eastAsia="Times New Roman"/>
          <w:sz w:val="24"/>
          <w:szCs w:val="24"/>
          <w:lang w:val="pl-PL"/>
        </w:rPr>
        <w:t>oraz tryb</w:t>
      </w:r>
      <w:r>
        <w:rPr>
          <w:rFonts w:eastAsia="Times New Roman"/>
          <w:sz w:val="24"/>
          <w:szCs w:val="24"/>
          <w:lang w:val="pl-PL"/>
        </w:rPr>
        <w:t>u</w:t>
      </w:r>
      <w:r w:rsidRPr="00C72542">
        <w:rPr>
          <w:rFonts w:eastAsia="Times New Roman"/>
          <w:sz w:val="24"/>
          <w:szCs w:val="24"/>
          <w:lang w:val="pl-PL"/>
        </w:rPr>
        <w:t xml:space="preserve"> wydawania nalepki, o której mowa w ust. 7, mając na uwadze konieczność łatwej i szybkiej identyfikacji pojazdów wykorzystywanych przez kuratorską służbę sądową do celów służbowych.</w:t>
      </w:r>
      <w:r>
        <w:rPr>
          <w:rFonts w:eastAsia="Times New Roman"/>
          <w:sz w:val="24"/>
          <w:szCs w:val="24"/>
          <w:lang w:val="pl-PL"/>
        </w:rPr>
        <w:t xml:space="preserve"> Rozporządzenie określi w szczególności rozmiar, kolor oraz kwestie techniczne dotyczące wyglądu naklejki mającej identyfikować prywatne pojazdy </w:t>
      </w:r>
      <w:r w:rsidRPr="00AD23FC">
        <w:rPr>
          <w:rFonts w:eastAsia="Times New Roman"/>
          <w:sz w:val="24"/>
          <w:szCs w:val="24"/>
          <w:lang w:val="pl-PL"/>
        </w:rPr>
        <w:t>kuratorsk</w:t>
      </w:r>
      <w:r>
        <w:rPr>
          <w:rFonts w:eastAsia="Times New Roman"/>
          <w:sz w:val="24"/>
          <w:szCs w:val="24"/>
          <w:lang w:val="pl-PL"/>
        </w:rPr>
        <w:t xml:space="preserve">iej </w:t>
      </w:r>
      <w:r w:rsidRPr="00AD23FC">
        <w:rPr>
          <w:rFonts w:eastAsia="Times New Roman"/>
          <w:sz w:val="24"/>
          <w:szCs w:val="24"/>
          <w:lang w:val="pl-PL"/>
        </w:rPr>
        <w:t>służb</w:t>
      </w:r>
      <w:r>
        <w:rPr>
          <w:rFonts w:eastAsia="Times New Roman"/>
          <w:sz w:val="24"/>
          <w:szCs w:val="24"/>
          <w:lang w:val="pl-PL"/>
        </w:rPr>
        <w:t>y</w:t>
      </w:r>
      <w:r w:rsidRPr="00AD23FC">
        <w:rPr>
          <w:rFonts w:eastAsia="Times New Roman"/>
          <w:sz w:val="24"/>
          <w:szCs w:val="24"/>
          <w:lang w:val="pl-PL"/>
        </w:rPr>
        <w:t xml:space="preserve"> sądow</w:t>
      </w:r>
      <w:r>
        <w:rPr>
          <w:rFonts w:eastAsia="Times New Roman"/>
          <w:sz w:val="24"/>
          <w:szCs w:val="24"/>
          <w:lang w:val="pl-PL"/>
        </w:rPr>
        <w:t xml:space="preserve">ej użytkowane w celach służbowych. </w:t>
      </w:r>
    </w:p>
    <w:p w14:paraId="4E0FDDB0" w14:textId="77777777" w:rsidR="00C72542" w:rsidRDefault="00C72542" w:rsidP="00C72542">
      <w:pPr>
        <w:widowControl w:val="0"/>
        <w:spacing w:line="360" w:lineRule="auto"/>
        <w:ind w:right="-15" w:firstLine="720"/>
        <w:jc w:val="both"/>
        <w:rPr>
          <w:rFonts w:eastAsia="Times New Roman"/>
          <w:sz w:val="24"/>
          <w:szCs w:val="24"/>
          <w:lang w:val="pl-PL"/>
        </w:rPr>
      </w:pPr>
    </w:p>
    <w:p w14:paraId="34B62E55" w14:textId="7E70F264" w:rsidR="00C72542" w:rsidRPr="00AD23FC" w:rsidRDefault="00C72542" w:rsidP="00C72542">
      <w:pPr>
        <w:widowControl w:val="0"/>
        <w:spacing w:line="360" w:lineRule="auto"/>
        <w:ind w:right="-15" w:firstLine="720"/>
        <w:jc w:val="both"/>
        <w:rPr>
          <w:rFonts w:eastAsia="Times New Roman"/>
          <w:sz w:val="24"/>
          <w:szCs w:val="24"/>
          <w:lang w:val="pl-PL"/>
        </w:rPr>
      </w:pPr>
      <w:r w:rsidRPr="00C72542">
        <w:rPr>
          <w:rFonts w:eastAsia="Times New Roman"/>
          <w:sz w:val="24"/>
          <w:szCs w:val="24"/>
          <w:lang w:val="pl-PL"/>
        </w:rPr>
        <w:t>Projekt ustawy jest zgodny z prawem Unii Europejskiej.</w:t>
      </w:r>
    </w:p>
    <w:p w14:paraId="06E4ACED" w14:textId="77777777" w:rsidR="00632581" w:rsidRPr="00AD23FC" w:rsidRDefault="00632581" w:rsidP="00CB21E5">
      <w:pPr>
        <w:widowControl w:val="0"/>
        <w:spacing w:line="360" w:lineRule="auto"/>
        <w:ind w:right="-15" w:firstLine="720"/>
        <w:jc w:val="both"/>
        <w:rPr>
          <w:rFonts w:eastAsia="Times New Roman"/>
          <w:sz w:val="24"/>
          <w:szCs w:val="24"/>
          <w:lang w:val="pl-PL"/>
        </w:rPr>
      </w:pPr>
    </w:p>
    <w:p w14:paraId="31A5FF1D" w14:textId="77777777" w:rsidR="00632581" w:rsidRPr="00AD23FC" w:rsidRDefault="00632581" w:rsidP="00CB21E5">
      <w:pPr>
        <w:widowControl w:val="0"/>
        <w:spacing w:line="360" w:lineRule="auto"/>
        <w:ind w:right="-15" w:firstLine="720"/>
        <w:jc w:val="both"/>
        <w:rPr>
          <w:rFonts w:eastAsia="Times New Roman"/>
          <w:sz w:val="24"/>
          <w:szCs w:val="24"/>
          <w:lang w:val="pl-PL"/>
        </w:rPr>
      </w:pPr>
    </w:p>
    <w:p w14:paraId="460B64CF" w14:textId="77777777" w:rsidR="00632581" w:rsidRPr="00AD23FC" w:rsidRDefault="00632581" w:rsidP="00CB21E5">
      <w:pPr>
        <w:widowControl w:val="0"/>
        <w:spacing w:line="360" w:lineRule="auto"/>
        <w:ind w:right="-15" w:firstLine="720"/>
        <w:jc w:val="both"/>
        <w:rPr>
          <w:rFonts w:eastAsia="Times New Roman"/>
          <w:sz w:val="24"/>
          <w:szCs w:val="24"/>
          <w:lang w:val="pl-PL"/>
        </w:rPr>
      </w:pPr>
    </w:p>
    <w:p w14:paraId="357F033F" w14:textId="77777777" w:rsidR="00632581" w:rsidRPr="00AD23FC" w:rsidRDefault="00632581" w:rsidP="00CB21E5">
      <w:pPr>
        <w:widowControl w:val="0"/>
        <w:spacing w:line="360" w:lineRule="auto"/>
        <w:ind w:right="-15" w:firstLine="720"/>
        <w:jc w:val="both"/>
        <w:rPr>
          <w:rFonts w:eastAsia="Times New Roman"/>
          <w:sz w:val="24"/>
          <w:szCs w:val="24"/>
          <w:lang w:val="pl-PL"/>
        </w:rPr>
      </w:pPr>
    </w:p>
    <w:p w14:paraId="47FBE01A" w14:textId="77777777" w:rsidR="00632581" w:rsidRPr="00AD23FC" w:rsidRDefault="00632581" w:rsidP="00632581">
      <w:pPr>
        <w:spacing w:line="240" w:lineRule="auto"/>
        <w:jc w:val="center"/>
        <w:rPr>
          <w:b/>
          <w:bCs/>
          <w:sz w:val="24"/>
          <w:lang w:val="pl-PL"/>
        </w:rPr>
      </w:pPr>
      <w:r w:rsidRPr="00AD23FC">
        <w:rPr>
          <w:b/>
          <w:bCs/>
          <w:sz w:val="24"/>
          <w:lang w:val="pl-PL"/>
        </w:rPr>
        <w:t>DEKLAROWANE SKUTKI REGULACJI (DSR)</w:t>
      </w:r>
    </w:p>
    <w:p w14:paraId="24D11865" w14:textId="77777777" w:rsidR="00632581" w:rsidRPr="00AD23FC" w:rsidRDefault="00632581" w:rsidP="00632581">
      <w:pPr>
        <w:spacing w:line="240" w:lineRule="auto"/>
        <w:jc w:val="center"/>
        <w:rPr>
          <w:b/>
          <w:bCs/>
          <w:sz w:val="24"/>
          <w:lang w:val="pl-PL"/>
        </w:rPr>
      </w:pPr>
      <w:r w:rsidRPr="00AD23FC">
        <w:rPr>
          <w:b/>
          <w:bCs/>
          <w:sz w:val="24"/>
          <w:lang w:val="pl-PL"/>
        </w:rPr>
        <w:t>projektu ustawy</w:t>
      </w:r>
    </w:p>
    <w:p w14:paraId="04A19118" w14:textId="77777777" w:rsidR="00632581" w:rsidRPr="00AD23FC" w:rsidRDefault="00632581" w:rsidP="00632581">
      <w:pPr>
        <w:spacing w:line="240" w:lineRule="auto"/>
        <w:jc w:val="center"/>
        <w:rPr>
          <w:b/>
          <w:bCs/>
          <w:sz w:val="24"/>
          <w:lang w:val="pl-PL"/>
        </w:rPr>
      </w:pPr>
    </w:p>
    <w:p w14:paraId="4547F440" w14:textId="77777777" w:rsidR="00632581" w:rsidRPr="00AD23FC" w:rsidRDefault="00632581" w:rsidP="00632581">
      <w:pPr>
        <w:spacing w:line="240" w:lineRule="auto"/>
        <w:jc w:val="center"/>
        <w:rPr>
          <w:b/>
          <w:bCs/>
          <w:sz w:val="24"/>
          <w:lang w:val="pl-PL"/>
        </w:rPr>
      </w:pPr>
    </w:p>
    <w:p w14:paraId="74720D5E" w14:textId="77777777" w:rsidR="00632581" w:rsidRPr="00AD23FC" w:rsidRDefault="00632581" w:rsidP="00632581">
      <w:pPr>
        <w:tabs>
          <w:tab w:val="left" w:pos="2834"/>
        </w:tabs>
        <w:spacing w:line="240" w:lineRule="auto"/>
        <w:rPr>
          <w:b/>
          <w:bCs/>
          <w:sz w:val="24"/>
          <w:lang w:val="pl-PL"/>
        </w:rPr>
      </w:pPr>
      <w:r w:rsidRPr="00AD23FC">
        <w:rPr>
          <w:b/>
          <w:bCs/>
          <w:sz w:val="24"/>
          <w:lang w:val="pl-PL"/>
        </w:rPr>
        <w:tab/>
      </w:r>
    </w:p>
    <w:p w14:paraId="5677D259" w14:textId="77777777" w:rsidR="00632581" w:rsidRPr="00AD23FC" w:rsidRDefault="00632581" w:rsidP="00632581">
      <w:pPr>
        <w:tabs>
          <w:tab w:val="left" w:pos="6290"/>
        </w:tabs>
        <w:jc w:val="both"/>
        <w:rPr>
          <w:b/>
          <w:bCs/>
          <w:sz w:val="24"/>
          <w:lang w:val="pl-PL"/>
        </w:rPr>
      </w:pPr>
      <w:r w:rsidRPr="00AD23FC">
        <w:rPr>
          <w:b/>
          <w:bCs/>
          <w:sz w:val="24"/>
          <w:lang w:val="pl-PL"/>
        </w:rPr>
        <w:t>Informacja o projekcie</w:t>
      </w:r>
    </w:p>
    <w:p w14:paraId="4DCD7C45" w14:textId="77777777" w:rsidR="00632581" w:rsidRPr="00AD23FC" w:rsidRDefault="00632581" w:rsidP="00632581">
      <w:pPr>
        <w:tabs>
          <w:tab w:val="left" w:pos="6290"/>
        </w:tabs>
        <w:jc w:val="both"/>
        <w:rPr>
          <w:b/>
          <w:bCs/>
          <w:sz w:val="24"/>
          <w:lang w:val="pl-PL"/>
        </w:rPr>
      </w:pPr>
      <w:r w:rsidRPr="00AD23FC">
        <w:rPr>
          <w:b/>
          <w:bCs/>
          <w:sz w:val="24"/>
          <w:lang w:val="pl-PL"/>
        </w:rPr>
        <w:tab/>
      </w:r>
    </w:p>
    <w:p w14:paraId="5F253809" w14:textId="77777777" w:rsidR="00632581" w:rsidRPr="00AD23FC" w:rsidRDefault="00632581" w:rsidP="00632581">
      <w:pPr>
        <w:ind w:left="360"/>
        <w:jc w:val="both"/>
        <w:rPr>
          <w:sz w:val="24"/>
          <w:szCs w:val="24"/>
          <w:lang w:val="pl-PL"/>
        </w:rPr>
      </w:pPr>
      <w:r w:rsidRPr="00AD23FC">
        <w:rPr>
          <w:sz w:val="24"/>
          <w:szCs w:val="24"/>
          <w:lang w:val="pl-PL"/>
        </w:rPr>
        <w:t>a) Tytuł projektu:</w:t>
      </w:r>
    </w:p>
    <w:tbl>
      <w:tblPr>
        <w:tblStyle w:val="Tabela-Siatka"/>
        <w:tblW w:w="9182" w:type="dxa"/>
        <w:tblLook w:val="04A0" w:firstRow="1" w:lastRow="0" w:firstColumn="1" w:lastColumn="0" w:noHBand="0" w:noVBand="1"/>
      </w:tblPr>
      <w:tblGrid>
        <w:gridCol w:w="9182"/>
      </w:tblGrid>
      <w:tr w:rsidR="00632581" w:rsidRPr="00AD23FC" w14:paraId="6B65B11E" w14:textId="77777777" w:rsidTr="006676A9">
        <w:trPr>
          <w:trHeight w:val="410"/>
        </w:trPr>
        <w:tc>
          <w:tcPr>
            <w:tcW w:w="9182" w:type="dxa"/>
          </w:tcPr>
          <w:p w14:paraId="31E38A5C" w14:textId="77777777" w:rsidR="00632581" w:rsidRPr="00AD23FC" w:rsidRDefault="00632581" w:rsidP="006676A9">
            <w:pPr>
              <w:ind w:left="360"/>
              <w:jc w:val="both"/>
              <w:rPr>
                <w:rFonts w:ascii="Arial" w:hAnsi="Arial" w:cs="Arial"/>
                <w:sz w:val="20"/>
                <w:szCs w:val="20"/>
              </w:rPr>
            </w:pPr>
            <w:bookmarkStart w:id="0" w:name="_Hlk174516121"/>
          </w:p>
          <w:p w14:paraId="013FC424" w14:textId="77777777" w:rsidR="00632581" w:rsidRPr="00447C30" w:rsidRDefault="00632581" w:rsidP="006676A9">
            <w:pPr>
              <w:ind w:left="360"/>
              <w:jc w:val="both"/>
              <w:rPr>
                <w:rFonts w:ascii="Arial" w:hAnsi="Arial" w:cs="Arial"/>
                <w:color w:val="000000" w:themeColor="text1"/>
              </w:rPr>
            </w:pPr>
            <w:r w:rsidRPr="00447C30">
              <w:rPr>
                <w:rFonts w:ascii="Arial" w:hAnsi="Arial" w:cs="Arial"/>
                <w:color w:val="000000" w:themeColor="text1"/>
              </w:rPr>
              <w:t>Projekt ustawy o zmianie ustawy o drogach publicznych</w:t>
            </w:r>
          </w:p>
          <w:p w14:paraId="06544EF5" w14:textId="77777777" w:rsidR="00632581" w:rsidRPr="00AD23FC" w:rsidRDefault="00632581" w:rsidP="006676A9">
            <w:pPr>
              <w:jc w:val="both"/>
              <w:rPr>
                <w:rFonts w:ascii="Arial" w:eastAsia="Times New Roman" w:hAnsi="Arial" w:cs="Arial"/>
                <w:color w:val="808080" w:themeColor="background1" w:themeShade="80"/>
                <w:sz w:val="20"/>
                <w:szCs w:val="20"/>
              </w:rPr>
            </w:pPr>
          </w:p>
        </w:tc>
      </w:tr>
      <w:bookmarkEnd w:id="0"/>
    </w:tbl>
    <w:p w14:paraId="3748C65D" w14:textId="77777777" w:rsidR="00632581" w:rsidRPr="00AD23FC" w:rsidRDefault="00632581" w:rsidP="00632581">
      <w:pPr>
        <w:jc w:val="both"/>
        <w:rPr>
          <w:b/>
          <w:bCs/>
          <w:sz w:val="24"/>
          <w:lang w:val="pl-PL"/>
        </w:rPr>
      </w:pPr>
    </w:p>
    <w:p w14:paraId="7DEEBF1D" w14:textId="77777777" w:rsidR="00632581" w:rsidRPr="00AD23FC" w:rsidRDefault="00632581" w:rsidP="00632581">
      <w:pPr>
        <w:ind w:left="360"/>
        <w:jc w:val="both"/>
        <w:rPr>
          <w:rFonts w:eastAsia="Times New Roman"/>
          <w:sz w:val="24"/>
          <w:szCs w:val="24"/>
          <w:lang w:val="pl-PL"/>
        </w:rPr>
      </w:pPr>
      <w:r w:rsidRPr="00AD23FC">
        <w:rPr>
          <w:rFonts w:eastAsia="Times New Roman"/>
          <w:sz w:val="24"/>
          <w:szCs w:val="24"/>
          <w:lang w:val="pl-PL"/>
        </w:rPr>
        <w:t>b) Przedstawiciel wnioskodawcy:</w:t>
      </w:r>
    </w:p>
    <w:tbl>
      <w:tblPr>
        <w:tblStyle w:val="Tabela-Siatka"/>
        <w:tblW w:w="9209" w:type="dxa"/>
        <w:tblLook w:val="04A0" w:firstRow="1" w:lastRow="0" w:firstColumn="1" w:lastColumn="0" w:noHBand="0" w:noVBand="1"/>
      </w:tblPr>
      <w:tblGrid>
        <w:gridCol w:w="9209"/>
      </w:tblGrid>
      <w:tr w:rsidR="00632581" w:rsidRPr="00AD23FC" w14:paraId="337A8D01" w14:textId="77777777" w:rsidTr="006676A9">
        <w:trPr>
          <w:trHeight w:val="671"/>
        </w:trPr>
        <w:tc>
          <w:tcPr>
            <w:tcW w:w="9209" w:type="dxa"/>
          </w:tcPr>
          <w:p w14:paraId="4B26B9DD" w14:textId="77777777" w:rsidR="00632581" w:rsidRPr="00AD23FC" w:rsidRDefault="00632581" w:rsidP="006676A9">
            <w:pPr>
              <w:ind w:left="360"/>
              <w:jc w:val="both"/>
              <w:rPr>
                <w:rFonts w:ascii="Arial" w:hAnsi="Arial" w:cs="Arial"/>
                <w:sz w:val="20"/>
                <w:szCs w:val="20"/>
              </w:rPr>
            </w:pPr>
          </w:p>
          <w:p w14:paraId="27B536B8" w14:textId="13C6B614" w:rsidR="00632581" w:rsidRPr="00447C30" w:rsidRDefault="004B40C2" w:rsidP="006676A9">
            <w:pPr>
              <w:ind w:left="360"/>
              <w:jc w:val="both"/>
              <w:rPr>
                <w:rFonts w:ascii="Arial" w:eastAsia="Times New Roman" w:hAnsi="Arial" w:cs="Arial"/>
              </w:rPr>
            </w:pPr>
            <w:r w:rsidRPr="00447C30">
              <w:rPr>
                <w:rFonts w:ascii="Arial" w:eastAsia="Times New Roman" w:hAnsi="Arial" w:cs="Arial"/>
              </w:rPr>
              <w:t>Daria Gosek-Popiołek</w:t>
            </w:r>
          </w:p>
          <w:p w14:paraId="6E00E5BE" w14:textId="77777777" w:rsidR="00632581" w:rsidRPr="00AD23FC" w:rsidRDefault="00632581" w:rsidP="006676A9">
            <w:pPr>
              <w:jc w:val="both"/>
              <w:rPr>
                <w:rFonts w:ascii="Arial" w:eastAsia="Times New Roman" w:hAnsi="Arial" w:cs="Arial"/>
                <w:color w:val="808080" w:themeColor="background1" w:themeShade="80"/>
                <w:sz w:val="20"/>
                <w:szCs w:val="20"/>
              </w:rPr>
            </w:pPr>
          </w:p>
        </w:tc>
      </w:tr>
    </w:tbl>
    <w:p w14:paraId="7F803740" w14:textId="77777777" w:rsidR="00632581" w:rsidRPr="00AD23FC" w:rsidRDefault="00632581" w:rsidP="00632581">
      <w:pPr>
        <w:jc w:val="both"/>
        <w:rPr>
          <w:b/>
          <w:bCs/>
          <w:sz w:val="24"/>
          <w:lang w:val="pl-PL"/>
        </w:rPr>
      </w:pPr>
    </w:p>
    <w:p w14:paraId="74D494EC" w14:textId="77777777" w:rsidR="00632581" w:rsidRPr="00AD23FC" w:rsidRDefault="00632581" w:rsidP="00632581">
      <w:pPr>
        <w:rPr>
          <w:b/>
          <w:bCs/>
          <w:sz w:val="24"/>
          <w:lang w:val="pl-PL"/>
        </w:rPr>
      </w:pPr>
    </w:p>
    <w:p w14:paraId="1A62198C" w14:textId="77777777" w:rsidR="00632581" w:rsidRPr="00AD23FC" w:rsidRDefault="00632581" w:rsidP="00632581">
      <w:pPr>
        <w:rPr>
          <w:sz w:val="24"/>
          <w:lang w:val="pl-PL"/>
        </w:rPr>
      </w:pPr>
      <w:r w:rsidRPr="00AD23FC">
        <w:rPr>
          <w:b/>
          <w:sz w:val="24"/>
          <w:lang w:val="pl-PL"/>
        </w:rPr>
        <w:t>I. Część wstępna</w:t>
      </w:r>
    </w:p>
    <w:p w14:paraId="407AD46B" w14:textId="77777777" w:rsidR="00632581" w:rsidRPr="00AD23FC" w:rsidRDefault="00632581" w:rsidP="00632581">
      <w:pPr>
        <w:jc w:val="both"/>
        <w:rPr>
          <w:sz w:val="24"/>
          <w:lang w:val="pl-PL"/>
        </w:rPr>
      </w:pPr>
      <w:r w:rsidRPr="00AD23FC">
        <w:rPr>
          <w:sz w:val="24"/>
          <w:lang w:val="pl-PL"/>
        </w:rPr>
        <w:t>[1] Zwięzły opis zidentyfikowanego problemu i proponowanych rozwiązań.</w:t>
      </w:r>
    </w:p>
    <w:tbl>
      <w:tblPr>
        <w:tblStyle w:val="Tabela-Siatka"/>
        <w:tblW w:w="0" w:type="auto"/>
        <w:tblLook w:val="04A0" w:firstRow="1" w:lastRow="0" w:firstColumn="1" w:lastColumn="0" w:noHBand="0" w:noVBand="1"/>
      </w:tblPr>
      <w:tblGrid>
        <w:gridCol w:w="9062"/>
      </w:tblGrid>
      <w:tr w:rsidR="00632581" w:rsidRPr="00AD23FC" w14:paraId="24D537CB" w14:textId="77777777" w:rsidTr="006676A9">
        <w:tc>
          <w:tcPr>
            <w:tcW w:w="9062" w:type="dxa"/>
          </w:tcPr>
          <w:p w14:paraId="3E0B1B3D" w14:textId="77777777" w:rsidR="00447C30" w:rsidRDefault="00447C30" w:rsidP="006676A9">
            <w:pPr>
              <w:jc w:val="both"/>
              <w:rPr>
                <w:rFonts w:ascii="Arial" w:eastAsia="Times New Roman" w:hAnsi="Arial" w:cs="Arial"/>
                <w:color w:val="000000" w:themeColor="text1"/>
              </w:rPr>
            </w:pPr>
          </w:p>
          <w:p w14:paraId="4333EE6E" w14:textId="179EB179" w:rsidR="00632581" w:rsidRPr="007942AC" w:rsidRDefault="00632581" w:rsidP="006676A9">
            <w:pPr>
              <w:jc w:val="both"/>
              <w:rPr>
                <w:rFonts w:ascii="Arial" w:eastAsia="Times New Roman" w:hAnsi="Arial" w:cs="Arial"/>
                <w:color w:val="000000" w:themeColor="text1"/>
              </w:rPr>
            </w:pPr>
            <w:r w:rsidRPr="007942AC">
              <w:rPr>
                <w:rFonts w:ascii="Arial" w:eastAsia="Times New Roman" w:hAnsi="Arial" w:cs="Arial"/>
                <w:color w:val="000000" w:themeColor="text1"/>
              </w:rPr>
              <w:t xml:space="preserve">Zgodnie z art. 1 ustawy z dnia 27 lipca 2001 r. o kuratorach sądowych, kuratorzy sądowi realizują określone przez prawo zadania o charakterze wychowawczo-resocjalizacyjnym, diagnostycznym, profilaktycznym i kontrolnym, związane z wykonywaniem orzeczeń sądu. Sądowy kurator wykonuje zadania w środowisku podopiecznych, także na terenie zamkniętych zakładów i placówek ich pobytu, w szczególności na terenie zakładów karnych, </w:t>
            </w:r>
            <w:r w:rsidRPr="007942AC">
              <w:rPr>
                <w:rFonts w:ascii="Arial" w:eastAsia="Times New Roman" w:hAnsi="Arial" w:cs="Arial"/>
                <w:color w:val="000000" w:themeColor="text1"/>
              </w:rPr>
              <w:lastRenderedPageBreak/>
              <w:t>placówek opiekuńczo-wychowawczych oraz leczniczo-rehabilitacyjnych. Czas pracy kuratora zawodowego określony jest wymiarem jego zadań.</w:t>
            </w:r>
          </w:p>
          <w:p w14:paraId="3A4EB878" w14:textId="77777777" w:rsidR="00632581" w:rsidRPr="00AD23FC" w:rsidRDefault="00632581" w:rsidP="006676A9">
            <w:pPr>
              <w:jc w:val="both"/>
              <w:rPr>
                <w:rFonts w:ascii="Arial" w:eastAsia="Times New Roman" w:hAnsi="Arial" w:cs="Arial"/>
                <w:color w:val="000000" w:themeColor="text1"/>
                <w:sz w:val="20"/>
                <w:szCs w:val="20"/>
              </w:rPr>
            </w:pPr>
          </w:p>
          <w:p w14:paraId="7907AA82" w14:textId="77777777" w:rsidR="00632581" w:rsidRPr="007942AC" w:rsidRDefault="00632581" w:rsidP="006676A9">
            <w:pPr>
              <w:jc w:val="both"/>
              <w:rPr>
                <w:rFonts w:ascii="Arial" w:eastAsia="Times New Roman" w:hAnsi="Arial" w:cs="Arial"/>
                <w:color w:val="000000" w:themeColor="text1"/>
              </w:rPr>
            </w:pPr>
            <w:r w:rsidRPr="007942AC">
              <w:rPr>
                <w:rFonts w:ascii="Arial" w:eastAsia="Times New Roman" w:hAnsi="Arial" w:cs="Arial"/>
                <w:color w:val="000000" w:themeColor="text1"/>
              </w:rPr>
              <w:t>Kurator wykonuje obowiązki służbowe w terenie oraz pełni dyżury w sądzie. Przeważającą część swoich obowiązków kuratorzy wykonują poza siedzibą zespołu kuratorskiej służby sądowej, w środowisku osób poddanych jego pieczy lub w stosunku co do których sąd zarządził zebranie informacji w drodze wywiadu środowiskowego. Siedziby zespołów kuratorskiej służby sądowej mieszczą się w sądach rejonowych, a niekiedy w lokalach wynajmowanych przez sąd. Kuratorzy wykonują także swoje zadania w ośrodkach kuratorskich.</w:t>
            </w:r>
          </w:p>
          <w:p w14:paraId="3625320A" w14:textId="77777777" w:rsidR="00632581" w:rsidRPr="00AD23FC" w:rsidRDefault="00632581" w:rsidP="006676A9">
            <w:pPr>
              <w:jc w:val="both"/>
              <w:rPr>
                <w:rFonts w:ascii="Arial" w:eastAsia="Times New Roman" w:hAnsi="Arial" w:cs="Arial"/>
                <w:color w:val="000000" w:themeColor="text1"/>
                <w:sz w:val="20"/>
                <w:szCs w:val="20"/>
              </w:rPr>
            </w:pPr>
          </w:p>
          <w:p w14:paraId="4BFD8A5D" w14:textId="77777777" w:rsidR="00632581" w:rsidRPr="007942AC" w:rsidRDefault="00632581" w:rsidP="006676A9">
            <w:pPr>
              <w:jc w:val="both"/>
              <w:rPr>
                <w:rFonts w:ascii="Arial" w:eastAsia="Times New Roman" w:hAnsi="Arial" w:cs="Arial"/>
                <w:color w:val="000000" w:themeColor="text1"/>
              </w:rPr>
            </w:pPr>
            <w:r w:rsidRPr="007942AC">
              <w:rPr>
                <w:rFonts w:ascii="Arial" w:eastAsia="Times New Roman" w:hAnsi="Arial" w:cs="Arial"/>
                <w:color w:val="000000" w:themeColor="text1"/>
              </w:rPr>
              <w:t>Obecnie kuratorska służba sądowa nie jest wyposażona w samochody służbowe, a kuratorzy wykorzystują do celów służbowych własne pojazdy. W związku ze zmianami przepisów wprowadzonymi ustawą z dnia 1 grudnia 2022 r. o zmianie ustawy o kuratorach sądowych (Dz. U. z 2023 r. poz. 27) w wypadkach wymagających używania pojazdu prywatnego do celów służbowych, w szczególności w razie trudności w przemieszczaniu się z wykorzystaniem środków komunikacji publicznej, niezależnie od dodatku za uciążliwość pracy w terenie, kuratorowi zawodowemu przyznaje się ryczałt na pokrycie zwiększonych kosztów dojazdów służbowych do wysokości 25% kwoty bazowej. Dodatek ten pokryć ma m.in. koszt zakupu paliwa i zrekompensować potencjalne wydatki związane z bardziej intensywną eksploatacją pojazdu, a w większych miastach pokryć także wydatki związane z opłatami za parkowanie. Te ostatnie opłaty mogą skłaniać kuratorów do minimalizowania czasu postoju, a co za tym idzie ograniczania ilości czasu spędzanego z podopiecznymi.</w:t>
            </w:r>
          </w:p>
          <w:p w14:paraId="58B1FEBB" w14:textId="77777777" w:rsidR="00632581" w:rsidRPr="007942AC" w:rsidRDefault="00632581" w:rsidP="006676A9">
            <w:pPr>
              <w:jc w:val="both"/>
              <w:rPr>
                <w:rFonts w:ascii="Arial" w:eastAsia="Times New Roman" w:hAnsi="Arial" w:cs="Arial"/>
                <w:color w:val="000000" w:themeColor="text1"/>
              </w:rPr>
            </w:pPr>
            <w:r w:rsidRPr="007942AC">
              <w:rPr>
                <w:rFonts w:ascii="Arial" w:eastAsia="Times New Roman" w:hAnsi="Arial" w:cs="Arial"/>
                <w:color w:val="000000" w:themeColor="text1"/>
              </w:rPr>
              <w:t>Ryczałt przyznaje prezes sądu okręgowego w ramach środków finansowych dostępnych w planie finansowym sądu okręgowego. Zachodzi w związku z tym obawa, że w obliczu ograniczeń budżetowych sądów ryczałty przyznawane będą tylko w ograniczonym zakresie, co nie pozwoli w pełni zrekompensować ponoszonych przez kuratorów sądowych kosztów.</w:t>
            </w:r>
          </w:p>
          <w:p w14:paraId="3F8629D2" w14:textId="77777777" w:rsidR="00632581" w:rsidRPr="007942AC" w:rsidRDefault="00632581" w:rsidP="006676A9">
            <w:pPr>
              <w:jc w:val="both"/>
              <w:rPr>
                <w:rFonts w:ascii="Arial" w:eastAsia="Times New Roman" w:hAnsi="Arial" w:cs="Arial"/>
              </w:rPr>
            </w:pPr>
            <w:r w:rsidRPr="007942AC">
              <w:rPr>
                <w:rFonts w:ascii="Arial" w:eastAsia="Times New Roman" w:hAnsi="Arial" w:cs="Arial"/>
              </w:rPr>
              <w:t>W interesie społecznym jest, aby kuratorzy poświęcali na wykonywanie zadań w terenie tyle czasu, ile faktycznie potrzebują. Zasadne jest w związku z tym, by pojazdy wykorzystywane do celów służbowych przez kuratorską służbę sądową były – podobnie jak pojazdy Policji, Inspekcji Transportu Drogowego, Agencji Bezpieczeństwa Wewnętrznego, Agencji Wywiadu, Służby Kontrwywiadu Wojskowego, Służby Wywiadu Wojskowego, Centralnego Biura Antykorupcyjnego, Straży Granicznej, Służby Ochrony Państwa, Służby Więziennej, Krajowej Administracji Skarbowej wykorzystywane przez Służbę Celno-Skarbową, służb ratowniczych, zarządów dróg, Sił Zbrojnych Rzeczypospolitej Polskiej (a także sił zbrojnych państw obcych, jeżeli umowa międzynarodowa, której Rzeczpospolita Polska jest stroną, tak stanowi) oraz wykorzystywane w ratownictwie lub w przypadku klęski żywiołowej – zostały zwolnione z opłat za postój w strefie płatnego parkowania oraz z innych pomniejszych opłat, z których zwolnione są wymienione wcześniej pojazdy.</w:t>
            </w:r>
          </w:p>
          <w:p w14:paraId="18FF279F" w14:textId="77777777" w:rsidR="00632581" w:rsidRPr="00AD23FC" w:rsidRDefault="00632581" w:rsidP="006676A9">
            <w:pPr>
              <w:jc w:val="both"/>
              <w:rPr>
                <w:rFonts w:ascii="Arial" w:eastAsia="Times New Roman" w:hAnsi="Arial" w:cs="Arial"/>
                <w:color w:val="000000" w:themeColor="text1"/>
                <w:sz w:val="20"/>
                <w:szCs w:val="20"/>
              </w:rPr>
            </w:pPr>
          </w:p>
          <w:p w14:paraId="0F9FB96F" w14:textId="77777777" w:rsidR="00632581" w:rsidRPr="007942AC" w:rsidRDefault="00632581" w:rsidP="006676A9">
            <w:pPr>
              <w:jc w:val="both"/>
              <w:rPr>
                <w:rFonts w:ascii="Arial" w:eastAsia="Times New Roman" w:hAnsi="Arial" w:cs="Arial"/>
              </w:rPr>
            </w:pPr>
            <w:r w:rsidRPr="007942AC">
              <w:rPr>
                <w:rFonts w:ascii="Arial" w:eastAsia="Times New Roman" w:hAnsi="Arial" w:cs="Arial"/>
              </w:rPr>
              <w:t>Zgodnie z art. 13 ust. 3 ustawy z dnia 21 marca 1985 r. o drogach publicznych opłat za postój pojazdów samochodowych na drogach publicznych w strefie płatnego parkowania lub w śródmiejskiej strefie płatnego parkowania oraz za przejazdy przez obiekty mostowe i tunele zlokalizowane w ciągach dróg publicznych i przeprawy promowe na drogach publicznych zwolnione są pojazdy:</w:t>
            </w:r>
          </w:p>
          <w:p w14:paraId="7D99936A" w14:textId="77777777" w:rsidR="00632581" w:rsidRPr="007942AC" w:rsidRDefault="00632581" w:rsidP="006676A9">
            <w:pPr>
              <w:jc w:val="both"/>
              <w:rPr>
                <w:rFonts w:ascii="Arial" w:eastAsia="Times New Roman" w:hAnsi="Arial" w:cs="Arial"/>
              </w:rPr>
            </w:pPr>
            <w:r w:rsidRPr="007942AC">
              <w:rPr>
                <w:rFonts w:ascii="Arial" w:eastAsia="Times New Roman" w:hAnsi="Arial" w:cs="Arial"/>
              </w:rPr>
              <w:t>a)</w:t>
            </w:r>
            <w:r w:rsidRPr="007942AC">
              <w:rPr>
                <w:rFonts w:ascii="Arial" w:eastAsia="Times New Roman" w:hAnsi="Arial" w:cs="Arial"/>
              </w:rPr>
              <w:tab/>
              <w:t>Policji, Inspekcji Transportu Drogowego, Agencji Bezpieczeństwa Wewnętrznego, Agencji Wywiadu, Służby Kontrwywiadu Wojskowego, Służby Wywiadu Wojskowego, Centralnego Biura Antykorupcyjnego, Straży Granicznej, Służby Ochrony Państwa, Służby Więziennej, Krajowej Administracji Skarbowej wykorzystywane przez Służbę Celno-Skarbową, służb ratowniczych,</w:t>
            </w:r>
          </w:p>
          <w:p w14:paraId="07B93D47" w14:textId="77777777" w:rsidR="00632581" w:rsidRPr="007942AC" w:rsidRDefault="00632581" w:rsidP="006676A9">
            <w:pPr>
              <w:jc w:val="both"/>
              <w:rPr>
                <w:rFonts w:ascii="Arial" w:eastAsia="Times New Roman" w:hAnsi="Arial" w:cs="Arial"/>
              </w:rPr>
            </w:pPr>
            <w:r w:rsidRPr="007942AC">
              <w:rPr>
                <w:rFonts w:ascii="Arial" w:eastAsia="Times New Roman" w:hAnsi="Arial" w:cs="Arial"/>
              </w:rPr>
              <w:t>b)</w:t>
            </w:r>
            <w:r w:rsidRPr="007942AC">
              <w:rPr>
                <w:rFonts w:ascii="Arial" w:eastAsia="Times New Roman" w:hAnsi="Arial" w:cs="Arial"/>
              </w:rPr>
              <w:tab/>
              <w:t>zarządów dróg,</w:t>
            </w:r>
          </w:p>
          <w:p w14:paraId="68707254" w14:textId="77777777" w:rsidR="00632581" w:rsidRPr="007942AC" w:rsidRDefault="00632581" w:rsidP="006676A9">
            <w:pPr>
              <w:jc w:val="both"/>
              <w:rPr>
                <w:rFonts w:ascii="Arial" w:eastAsia="Times New Roman" w:hAnsi="Arial" w:cs="Arial"/>
              </w:rPr>
            </w:pPr>
            <w:r w:rsidRPr="007942AC">
              <w:rPr>
                <w:rFonts w:ascii="Arial" w:eastAsia="Times New Roman" w:hAnsi="Arial" w:cs="Arial"/>
              </w:rPr>
              <w:lastRenderedPageBreak/>
              <w:t>c)</w:t>
            </w:r>
            <w:r w:rsidRPr="007942AC">
              <w:rPr>
                <w:rFonts w:ascii="Arial" w:eastAsia="Times New Roman" w:hAnsi="Arial" w:cs="Arial"/>
              </w:rPr>
              <w:tab/>
              <w:t xml:space="preserve">Sił Zbrojnych Rzeczypospolitej Polskiej, a także sił zbrojnych państw obcych, jeżeli umowa międzynarodowa, której Rzeczpospolita Polska jest stroną, tak stanowi, </w:t>
            </w:r>
          </w:p>
          <w:p w14:paraId="3CDF00CB" w14:textId="77777777" w:rsidR="00632581" w:rsidRPr="007942AC" w:rsidRDefault="00632581" w:rsidP="006676A9">
            <w:pPr>
              <w:jc w:val="both"/>
              <w:rPr>
                <w:rFonts w:ascii="Arial" w:eastAsia="Times New Roman" w:hAnsi="Arial" w:cs="Arial"/>
              </w:rPr>
            </w:pPr>
            <w:r w:rsidRPr="007942AC">
              <w:rPr>
                <w:rFonts w:ascii="Arial" w:eastAsia="Times New Roman" w:hAnsi="Arial" w:cs="Arial"/>
              </w:rPr>
              <w:t>d)</w:t>
            </w:r>
            <w:r w:rsidRPr="007942AC">
              <w:rPr>
                <w:rFonts w:ascii="Arial" w:eastAsia="Times New Roman" w:hAnsi="Arial" w:cs="Arial"/>
              </w:rPr>
              <w:tab/>
              <w:t>wykorzystywane w ratownictwie lub w przypadku klęski żywiołowej,</w:t>
            </w:r>
          </w:p>
          <w:p w14:paraId="522E4463" w14:textId="77777777" w:rsidR="00632581" w:rsidRPr="007942AC" w:rsidRDefault="00632581" w:rsidP="006676A9">
            <w:pPr>
              <w:jc w:val="both"/>
              <w:rPr>
                <w:rFonts w:ascii="Arial" w:eastAsia="Times New Roman" w:hAnsi="Arial" w:cs="Arial"/>
              </w:rPr>
            </w:pPr>
            <w:r w:rsidRPr="007942AC">
              <w:rPr>
                <w:rFonts w:ascii="Arial" w:eastAsia="Times New Roman" w:hAnsi="Arial" w:cs="Arial"/>
              </w:rPr>
              <w:t>e)</w:t>
            </w:r>
            <w:r w:rsidRPr="007942AC">
              <w:rPr>
                <w:rFonts w:ascii="Arial" w:eastAsia="Times New Roman" w:hAnsi="Arial" w:cs="Arial"/>
              </w:rPr>
              <w:tab/>
              <w:t>elektryczne, o których mowa w art. 2 pkt 12 ustawy z dnia 11 stycznia 2018 r. o elektromobilności i paliwach alternatywnych,</w:t>
            </w:r>
          </w:p>
          <w:p w14:paraId="54025F3B" w14:textId="77777777" w:rsidR="00632581" w:rsidRPr="007942AC" w:rsidRDefault="00632581" w:rsidP="006676A9">
            <w:pPr>
              <w:jc w:val="both"/>
              <w:rPr>
                <w:rFonts w:ascii="Arial" w:eastAsia="Times New Roman" w:hAnsi="Arial" w:cs="Arial"/>
              </w:rPr>
            </w:pPr>
            <w:r w:rsidRPr="007942AC">
              <w:rPr>
                <w:rFonts w:ascii="Arial" w:eastAsia="Times New Roman" w:hAnsi="Arial" w:cs="Arial"/>
              </w:rPr>
              <w:t>– oraz autobusy szkolne przewożące dzieci do szkoły. Z tych samych opłat zwolnieni są też korzystający z drogi publicznej w przypadku wykonywania przejazdu w ramach pomocy humanitarnej lub medycznej, o ile minister właściwy do spraw transportu wyda stosowną decyzję administracyjną o zwolnieniu.</w:t>
            </w:r>
          </w:p>
          <w:p w14:paraId="7A0C4F65" w14:textId="414AFC9E" w:rsidR="00632581" w:rsidRPr="007942AC" w:rsidRDefault="00632581" w:rsidP="006676A9">
            <w:pPr>
              <w:jc w:val="both"/>
              <w:rPr>
                <w:rFonts w:ascii="Arial" w:eastAsia="Times New Roman" w:hAnsi="Arial" w:cs="Arial"/>
              </w:rPr>
            </w:pPr>
            <w:r w:rsidRPr="007942AC">
              <w:rPr>
                <w:rFonts w:ascii="Arial" w:eastAsia="Times New Roman" w:hAnsi="Arial" w:cs="Arial"/>
              </w:rPr>
              <w:tab/>
              <w:t xml:space="preserve">W art. 1 </w:t>
            </w:r>
            <w:r w:rsidR="003B601B" w:rsidRPr="007942AC">
              <w:rPr>
                <w:rFonts w:ascii="Arial" w:eastAsia="Times New Roman" w:hAnsi="Arial" w:cs="Arial"/>
              </w:rPr>
              <w:t xml:space="preserve">w pkt 1 </w:t>
            </w:r>
            <w:r w:rsidRPr="007942AC">
              <w:rPr>
                <w:rFonts w:ascii="Arial" w:eastAsia="Times New Roman" w:hAnsi="Arial" w:cs="Arial"/>
              </w:rPr>
              <w:t xml:space="preserve">projektu ustawy proponuje się, by w art. 13 </w:t>
            </w:r>
            <w:r w:rsidR="003B601B" w:rsidRPr="007942AC">
              <w:rPr>
                <w:rFonts w:ascii="Arial" w:eastAsia="Times New Roman" w:hAnsi="Arial" w:cs="Arial"/>
              </w:rPr>
              <w:t xml:space="preserve"> w ust. 3 w pkt 1 </w:t>
            </w:r>
            <w:r w:rsidRPr="007942AC">
              <w:rPr>
                <w:rFonts w:ascii="Arial" w:eastAsia="Times New Roman" w:hAnsi="Arial" w:cs="Arial"/>
              </w:rPr>
              <w:t xml:space="preserve">ustawy o drogach publicznych dodać </w:t>
            </w:r>
            <w:r w:rsidR="003B601B" w:rsidRPr="007942AC">
              <w:rPr>
                <w:rFonts w:ascii="Arial" w:eastAsia="Times New Roman" w:hAnsi="Arial" w:cs="Arial"/>
              </w:rPr>
              <w:t>lit. f</w:t>
            </w:r>
            <w:r w:rsidRPr="007942AC">
              <w:rPr>
                <w:rFonts w:ascii="Arial" w:eastAsia="Times New Roman" w:hAnsi="Arial" w:cs="Arial"/>
              </w:rPr>
              <w:t>, zgodnie z któr</w:t>
            </w:r>
            <w:r w:rsidR="003B601B" w:rsidRPr="007942AC">
              <w:rPr>
                <w:rFonts w:ascii="Arial" w:eastAsia="Times New Roman" w:hAnsi="Arial" w:cs="Arial"/>
              </w:rPr>
              <w:t>ą</w:t>
            </w:r>
            <w:r w:rsidRPr="007942AC">
              <w:rPr>
                <w:rFonts w:ascii="Arial" w:eastAsia="Times New Roman" w:hAnsi="Arial" w:cs="Arial"/>
              </w:rPr>
              <w:t xml:space="preserve"> z wyżej wskazanych opłat zwolnione zostałyby także oznakowane pojazdy wykorzystywane przez kuratorską służbę sądową do celów służbowych, o ile zawarta została umowa o używanie pojazdu prywatnego do celów służbowych. </w:t>
            </w:r>
            <w:r w:rsidR="003B601B" w:rsidRPr="007942AC">
              <w:rPr>
                <w:rFonts w:ascii="Arial" w:eastAsia="Times New Roman" w:hAnsi="Arial" w:cs="Arial"/>
              </w:rPr>
              <w:t>W pkt 2 dodaje się ust</w:t>
            </w:r>
            <w:r w:rsidR="007942AC">
              <w:rPr>
                <w:rFonts w:ascii="Arial" w:eastAsia="Times New Roman" w:hAnsi="Arial" w:cs="Arial"/>
              </w:rPr>
              <w:t>.</w:t>
            </w:r>
            <w:r w:rsidR="003B601B" w:rsidRPr="007942AC">
              <w:rPr>
                <w:rFonts w:ascii="Arial" w:eastAsia="Times New Roman" w:hAnsi="Arial" w:cs="Arial"/>
              </w:rPr>
              <w:t xml:space="preserve"> 7 i 8 dotyczące oznakowania pojazdów, które</w:t>
            </w:r>
            <w:r w:rsidRPr="007942AC">
              <w:rPr>
                <w:rFonts w:ascii="Arial" w:eastAsia="Times New Roman" w:hAnsi="Arial" w:cs="Arial"/>
              </w:rPr>
              <w:t xml:space="preserve"> polegałoby na umieszczeniu na przedniej szybie pojazdu nalepki wydawanej przez prezesa sądu okręgowego</w:t>
            </w:r>
            <w:r w:rsidR="003B601B" w:rsidRPr="007942AC">
              <w:rPr>
                <w:rFonts w:ascii="Arial" w:eastAsia="Times New Roman" w:hAnsi="Arial" w:cs="Arial"/>
              </w:rPr>
              <w:t xml:space="preserve"> oraz wzoru</w:t>
            </w:r>
            <w:r w:rsidRPr="007942AC">
              <w:rPr>
                <w:rFonts w:ascii="Arial" w:eastAsia="Times New Roman" w:hAnsi="Arial" w:cs="Arial"/>
              </w:rPr>
              <w:t xml:space="preserve"> nalepki </w:t>
            </w:r>
            <w:r w:rsidR="003B601B" w:rsidRPr="007942AC">
              <w:rPr>
                <w:rFonts w:ascii="Arial" w:eastAsia="Times New Roman" w:hAnsi="Arial" w:cs="Arial"/>
              </w:rPr>
              <w:t xml:space="preserve">i </w:t>
            </w:r>
            <w:r w:rsidRPr="007942AC">
              <w:rPr>
                <w:rFonts w:ascii="Arial" w:eastAsia="Times New Roman" w:hAnsi="Arial" w:cs="Arial"/>
              </w:rPr>
              <w:t>szczegółowy tryb jej wydawania określić miałoby rozporządzenie wydane przez Ministra Sprawiedliwości w porozumieniu z ministrem właściwym do spraw transportu.</w:t>
            </w:r>
          </w:p>
          <w:p w14:paraId="4667D386" w14:textId="77777777" w:rsidR="00632581" w:rsidRDefault="00632581" w:rsidP="00210141">
            <w:pPr>
              <w:jc w:val="both"/>
              <w:rPr>
                <w:rFonts w:ascii="Arial" w:eastAsia="Times New Roman" w:hAnsi="Arial" w:cs="Arial"/>
              </w:rPr>
            </w:pPr>
            <w:r w:rsidRPr="007942AC">
              <w:rPr>
                <w:rFonts w:ascii="Arial" w:eastAsia="Times New Roman" w:hAnsi="Arial" w:cs="Arial"/>
              </w:rPr>
              <w:tab/>
              <w:t>Zgodnie z art. 2 projektu ustawy, zmiana w przepisach miałaby wejść w życie po upływie 3 miesięcy od dnia ogłoszenia ustawy.</w:t>
            </w:r>
          </w:p>
          <w:p w14:paraId="59BF8EC6" w14:textId="47F43C39" w:rsidR="00447C30" w:rsidRPr="00AD23FC" w:rsidRDefault="00447C30" w:rsidP="00210141">
            <w:pPr>
              <w:jc w:val="both"/>
              <w:rPr>
                <w:rFonts w:ascii="Arial" w:eastAsia="Times New Roman" w:hAnsi="Arial" w:cs="Arial"/>
                <w:sz w:val="20"/>
                <w:szCs w:val="20"/>
              </w:rPr>
            </w:pPr>
          </w:p>
        </w:tc>
      </w:tr>
    </w:tbl>
    <w:p w14:paraId="22CA35DF" w14:textId="77777777" w:rsidR="00632581" w:rsidRPr="00AD23FC" w:rsidRDefault="00632581" w:rsidP="00632581">
      <w:pPr>
        <w:jc w:val="both"/>
        <w:rPr>
          <w:sz w:val="24"/>
          <w:lang w:val="pl-PL"/>
        </w:rPr>
      </w:pPr>
    </w:p>
    <w:p w14:paraId="42817EA8" w14:textId="77777777" w:rsidR="00632581" w:rsidRPr="00AD23FC" w:rsidRDefault="00632581" w:rsidP="00632581">
      <w:pPr>
        <w:jc w:val="both"/>
        <w:rPr>
          <w:sz w:val="24"/>
          <w:lang w:val="pl-PL"/>
        </w:rPr>
      </w:pPr>
      <w:r w:rsidRPr="00AD23FC">
        <w:rPr>
          <w:sz w:val="24"/>
          <w:lang w:val="pl-PL"/>
        </w:rPr>
        <w:t>[2] Czy były rozważane rozwiązania alternatywne?</w:t>
      </w:r>
    </w:p>
    <w:p w14:paraId="7CE4DA47" w14:textId="77777777" w:rsidR="00632581" w:rsidRPr="00AD23FC" w:rsidRDefault="00632581" w:rsidP="00632581">
      <w:pPr>
        <w:pStyle w:val="Akapitzlist"/>
        <w:numPr>
          <w:ilvl w:val="0"/>
          <w:numId w:val="6"/>
        </w:numPr>
        <w:spacing w:line="240" w:lineRule="auto"/>
        <w:jc w:val="both"/>
        <w:rPr>
          <w:rFonts w:ascii="Arial" w:hAnsi="Arial" w:cs="Arial"/>
          <w:sz w:val="24"/>
        </w:rPr>
      </w:pPr>
      <w:r w:rsidRPr="00AD23FC">
        <w:rPr>
          <w:rFonts w:ascii="Arial" w:hAnsi="Arial" w:cs="Arial"/>
          <w:sz w:val="24"/>
        </w:rPr>
        <w:t xml:space="preserve">Tak </w:t>
      </w:r>
    </w:p>
    <w:p w14:paraId="7296E188" w14:textId="77777777" w:rsidR="00632581" w:rsidRPr="00AD23FC" w:rsidRDefault="00632581" w:rsidP="00632581">
      <w:pPr>
        <w:pStyle w:val="Akapitzlist"/>
        <w:numPr>
          <w:ilvl w:val="0"/>
          <w:numId w:val="6"/>
        </w:numPr>
        <w:spacing w:line="240" w:lineRule="auto"/>
        <w:jc w:val="both"/>
        <w:rPr>
          <w:rFonts w:ascii="Arial" w:hAnsi="Arial" w:cs="Arial"/>
          <w:b/>
          <w:bCs/>
          <w:sz w:val="24"/>
        </w:rPr>
      </w:pPr>
      <w:r w:rsidRPr="00AD23FC">
        <w:rPr>
          <w:rFonts w:ascii="Arial" w:hAnsi="Arial" w:cs="Arial"/>
          <w:b/>
          <w:bCs/>
          <w:sz w:val="24"/>
        </w:rPr>
        <w:t>Nie</w:t>
      </w:r>
    </w:p>
    <w:tbl>
      <w:tblPr>
        <w:tblStyle w:val="Tabela-Siatka"/>
        <w:tblW w:w="0" w:type="auto"/>
        <w:tblLook w:val="04A0" w:firstRow="1" w:lastRow="0" w:firstColumn="1" w:lastColumn="0" w:noHBand="0" w:noVBand="1"/>
      </w:tblPr>
      <w:tblGrid>
        <w:gridCol w:w="9062"/>
      </w:tblGrid>
      <w:tr w:rsidR="00632581" w:rsidRPr="00AD23FC" w14:paraId="29AD2A92" w14:textId="77777777" w:rsidTr="006676A9">
        <w:tc>
          <w:tcPr>
            <w:tcW w:w="9062" w:type="dxa"/>
          </w:tcPr>
          <w:p w14:paraId="335550E5" w14:textId="77777777" w:rsidR="00447C30" w:rsidRDefault="00447C30" w:rsidP="006676A9">
            <w:pPr>
              <w:jc w:val="both"/>
              <w:rPr>
                <w:rFonts w:ascii="Arial" w:eastAsia="Times New Roman" w:hAnsi="Arial" w:cs="Arial"/>
              </w:rPr>
            </w:pPr>
            <w:bookmarkStart w:id="1" w:name="_Hlk174441549"/>
          </w:p>
          <w:p w14:paraId="21571578" w14:textId="182A8C4E" w:rsidR="00632581" w:rsidRPr="007942AC" w:rsidRDefault="00632581" w:rsidP="006676A9">
            <w:pPr>
              <w:jc w:val="both"/>
              <w:rPr>
                <w:rFonts w:ascii="Arial" w:eastAsia="Times New Roman" w:hAnsi="Arial" w:cs="Arial"/>
              </w:rPr>
            </w:pPr>
            <w:r w:rsidRPr="007942AC">
              <w:rPr>
                <w:rFonts w:ascii="Arial" w:eastAsia="Times New Roman" w:hAnsi="Arial" w:cs="Arial"/>
              </w:rPr>
              <w:t>Projekt ustawy został przygotowany w porozumieniu z Ogólnopolskich Związkiem Zawodowym Kuratorów Sądowych, więc jest zgodny z oczekiwaniami grupy zawodowej, której projekt dotyczy.  Projekt nie został poddany formalnym konsultacjom społecznym.</w:t>
            </w:r>
          </w:p>
          <w:p w14:paraId="76C68641" w14:textId="77777777" w:rsidR="00632581" w:rsidRDefault="00632581" w:rsidP="006676A9">
            <w:pPr>
              <w:jc w:val="both"/>
              <w:rPr>
                <w:rFonts w:ascii="Arial" w:hAnsi="Arial" w:cs="Arial"/>
                <w:color w:val="000000" w:themeColor="text1"/>
              </w:rPr>
            </w:pPr>
            <w:r w:rsidRPr="007942AC">
              <w:rPr>
                <w:rFonts w:ascii="Arial" w:eastAsia="Times New Roman" w:hAnsi="Arial" w:cs="Arial"/>
              </w:rPr>
              <w:t xml:space="preserve">Proponowane rozwiązanie dotyczące zmiany w ustawie </w:t>
            </w:r>
            <w:r w:rsidRPr="007942AC">
              <w:rPr>
                <w:rFonts w:ascii="Arial" w:hAnsi="Arial" w:cs="Arial"/>
                <w:color w:val="000000" w:themeColor="text1"/>
              </w:rPr>
              <w:t xml:space="preserve">o drogach publicznych jest w ocenie projektodawców najprostszym i najmniej kosztowym rozwiązaniem problemu. </w:t>
            </w:r>
          </w:p>
          <w:p w14:paraId="24DF6833" w14:textId="77777777" w:rsidR="00447C30" w:rsidRPr="007942AC" w:rsidRDefault="00447C30" w:rsidP="006676A9">
            <w:pPr>
              <w:jc w:val="both"/>
              <w:rPr>
                <w:rFonts w:ascii="Arial" w:eastAsia="Times New Roman" w:hAnsi="Arial" w:cs="Arial"/>
              </w:rPr>
            </w:pPr>
          </w:p>
        </w:tc>
      </w:tr>
      <w:bookmarkEnd w:id="1"/>
    </w:tbl>
    <w:p w14:paraId="7346E5CC" w14:textId="77777777" w:rsidR="00632581" w:rsidRPr="00AD23FC" w:rsidRDefault="00632581" w:rsidP="00632581">
      <w:pPr>
        <w:rPr>
          <w:b/>
          <w:sz w:val="24"/>
          <w:lang w:val="pl-PL"/>
        </w:rPr>
      </w:pPr>
    </w:p>
    <w:p w14:paraId="01EABD3F" w14:textId="77777777" w:rsidR="00632581" w:rsidRPr="00AD23FC" w:rsidRDefault="00632581" w:rsidP="00632581">
      <w:pPr>
        <w:rPr>
          <w:sz w:val="24"/>
          <w:lang w:val="pl-PL"/>
        </w:rPr>
      </w:pPr>
      <w:r w:rsidRPr="00AD23FC">
        <w:rPr>
          <w:b/>
          <w:sz w:val="24"/>
          <w:lang w:val="pl-PL"/>
        </w:rPr>
        <w:t>II. Wymogi określone w art. 34 ust. 2 pkt 3–5 regulaminu Sejmu</w:t>
      </w:r>
    </w:p>
    <w:p w14:paraId="256AD05D" w14:textId="77777777" w:rsidR="00632581" w:rsidRPr="00AD23FC" w:rsidRDefault="00632581" w:rsidP="00632581">
      <w:pPr>
        <w:jc w:val="both"/>
        <w:rPr>
          <w:sz w:val="24"/>
          <w:lang w:val="pl-PL"/>
        </w:rPr>
      </w:pPr>
      <w:r w:rsidRPr="00AD23FC">
        <w:rPr>
          <w:sz w:val="24"/>
          <w:lang w:val="pl-PL"/>
        </w:rPr>
        <w:t>[3] Jakie są przewidywane skutki prawne projektowanych rozwiązań?</w:t>
      </w:r>
    </w:p>
    <w:tbl>
      <w:tblPr>
        <w:tblStyle w:val="Tabela-Siatka"/>
        <w:tblW w:w="0" w:type="auto"/>
        <w:tblLook w:val="04A0" w:firstRow="1" w:lastRow="0" w:firstColumn="1" w:lastColumn="0" w:noHBand="0" w:noVBand="1"/>
      </w:tblPr>
      <w:tblGrid>
        <w:gridCol w:w="9062"/>
      </w:tblGrid>
      <w:tr w:rsidR="00632581" w:rsidRPr="00AD23FC" w14:paraId="5EA73788" w14:textId="77777777" w:rsidTr="006676A9">
        <w:tc>
          <w:tcPr>
            <w:tcW w:w="9062" w:type="dxa"/>
          </w:tcPr>
          <w:p w14:paraId="7A82C381" w14:textId="77777777" w:rsidR="00447C30" w:rsidRDefault="00447C30" w:rsidP="006676A9">
            <w:pPr>
              <w:jc w:val="both"/>
              <w:rPr>
                <w:rFonts w:ascii="Arial" w:eastAsia="Times New Roman" w:hAnsi="Arial" w:cs="Arial"/>
                <w:color w:val="000000" w:themeColor="text1"/>
              </w:rPr>
            </w:pPr>
          </w:p>
          <w:p w14:paraId="0DC8354A" w14:textId="6A1D20DE" w:rsidR="00632581" w:rsidRPr="007942AC" w:rsidRDefault="00632581" w:rsidP="006676A9">
            <w:pPr>
              <w:jc w:val="both"/>
              <w:rPr>
                <w:rFonts w:ascii="Arial" w:eastAsia="Times New Roman" w:hAnsi="Arial" w:cs="Arial"/>
                <w:color w:val="000000" w:themeColor="text1"/>
              </w:rPr>
            </w:pPr>
            <w:r w:rsidRPr="007942AC">
              <w:rPr>
                <w:rFonts w:ascii="Arial" w:eastAsia="Times New Roman" w:hAnsi="Arial" w:cs="Arial"/>
                <w:color w:val="000000" w:themeColor="text1"/>
              </w:rPr>
              <w:t>Zgodnie z art. 13 ust. 3 ustawy z dnia 21 marca 1985 r. o drogach publicznych opłat za postój pojazdów samochodowych na drogach publicznych w strefie płatnego parkowania lub w śródmiejskiej strefie płatnego parkowania oraz za przejazdy przez obiekty mostowe i tunele zlokalizowane w ciągach dróg publicznych i przeprawy promowe na drogach publicznych zwolnione są pojazdy:</w:t>
            </w:r>
          </w:p>
          <w:p w14:paraId="54B11686" w14:textId="77777777" w:rsidR="00632581" w:rsidRPr="007942AC" w:rsidRDefault="00632581" w:rsidP="006676A9">
            <w:pPr>
              <w:jc w:val="both"/>
              <w:rPr>
                <w:rFonts w:ascii="Arial" w:eastAsia="Times New Roman" w:hAnsi="Arial" w:cs="Arial"/>
                <w:color w:val="000000" w:themeColor="text1"/>
              </w:rPr>
            </w:pPr>
            <w:r w:rsidRPr="007942AC">
              <w:rPr>
                <w:rFonts w:ascii="Arial" w:eastAsia="Times New Roman" w:hAnsi="Arial" w:cs="Arial"/>
                <w:color w:val="000000" w:themeColor="text1"/>
              </w:rPr>
              <w:t>a)</w:t>
            </w:r>
            <w:r w:rsidRPr="007942AC">
              <w:rPr>
                <w:rFonts w:ascii="Arial" w:eastAsia="Times New Roman" w:hAnsi="Arial" w:cs="Arial"/>
                <w:color w:val="000000" w:themeColor="text1"/>
              </w:rPr>
              <w:tab/>
              <w:t>Policji, Inspekcji Transportu Drogowego, Agencji Bezpieczeństwa Wewnętrznego, Agencji Wywiadu, Służby Kontrwywiadu Wojskowego, Służby Wywiadu Wojskowego, Centralnego Biura Antykorupcyjnego, Straży Granicznej, Służby Ochrony Państwa, Służby Więziennej, Krajowej Administracji Skarbowej wykorzystywane przez Służbę Celno-Skarbową, służb ratowniczych,</w:t>
            </w:r>
          </w:p>
          <w:p w14:paraId="28B9E6D3" w14:textId="77777777" w:rsidR="00632581" w:rsidRPr="007942AC" w:rsidRDefault="00632581" w:rsidP="006676A9">
            <w:pPr>
              <w:jc w:val="both"/>
              <w:rPr>
                <w:rFonts w:ascii="Arial" w:eastAsia="Times New Roman" w:hAnsi="Arial" w:cs="Arial"/>
                <w:color w:val="000000" w:themeColor="text1"/>
              </w:rPr>
            </w:pPr>
            <w:r w:rsidRPr="007942AC">
              <w:rPr>
                <w:rFonts w:ascii="Arial" w:eastAsia="Times New Roman" w:hAnsi="Arial" w:cs="Arial"/>
                <w:color w:val="000000" w:themeColor="text1"/>
              </w:rPr>
              <w:t>b)</w:t>
            </w:r>
            <w:r w:rsidRPr="007942AC">
              <w:rPr>
                <w:rFonts w:ascii="Arial" w:eastAsia="Times New Roman" w:hAnsi="Arial" w:cs="Arial"/>
                <w:color w:val="000000" w:themeColor="text1"/>
              </w:rPr>
              <w:tab/>
              <w:t>zarządów dróg,</w:t>
            </w:r>
          </w:p>
          <w:p w14:paraId="7ED905D0" w14:textId="77777777" w:rsidR="00632581" w:rsidRPr="007942AC" w:rsidRDefault="00632581" w:rsidP="006676A9">
            <w:pPr>
              <w:jc w:val="both"/>
              <w:rPr>
                <w:rFonts w:ascii="Arial" w:eastAsia="Times New Roman" w:hAnsi="Arial" w:cs="Arial"/>
                <w:color w:val="000000" w:themeColor="text1"/>
              </w:rPr>
            </w:pPr>
            <w:r w:rsidRPr="007942AC">
              <w:rPr>
                <w:rFonts w:ascii="Arial" w:eastAsia="Times New Roman" w:hAnsi="Arial" w:cs="Arial"/>
                <w:color w:val="000000" w:themeColor="text1"/>
              </w:rPr>
              <w:lastRenderedPageBreak/>
              <w:t>c)</w:t>
            </w:r>
            <w:r w:rsidRPr="007942AC">
              <w:rPr>
                <w:rFonts w:ascii="Arial" w:eastAsia="Times New Roman" w:hAnsi="Arial" w:cs="Arial"/>
                <w:color w:val="000000" w:themeColor="text1"/>
              </w:rPr>
              <w:tab/>
              <w:t xml:space="preserve">Sił Zbrojnych Rzeczypospolitej Polskiej, a także sił zbrojnych państw obcych, jeżeli umowa międzynarodowa, której Rzeczpospolita Polska jest stroną, tak stanowi, </w:t>
            </w:r>
          </w:p>
          <w:p w14:paraId="66C1029B" w14:textId="77777777" w:rsidR="00632581" w:rsidRPr="007942AC" w:rsidRDefault="00632581" w:rsidP="006676A9">
            <w:pPr>
              <w:jc w:val="both"/>
              <w:rPr>
                <w:rFonts w:ascii="Arial" w:eastAsia="Times New Roman" w:hAnsi="Arial" w:cs="Arial"/>
                <w:color w:val="000000" w:themeColor="text1"/>
              </w:rPr>
            </w:pPr>
            <w:r w:rsidRPr="007942AC">
              <w:rPr>
                <w:rFonts w:ascii="Arial" w:eastAsia="Times New Roman" w:hAnsi="Arial" w:cs="Arial"/>
                <w:color w:val="000000" w:themeColor="text1"/>
              </w:rPr>
              <w:t>d)</w:t>
            </w:r>
            <w:r w:rsidRPr="007942AC">
              <w:rPr>
                <w:rFonts w:ascii="Arial" w:eastAsia="Times New Roman" w:hAnsi="Arial" w:cs="Arial"/>
                <w:color w:val="000000" w:themeColor="text1"/>
              </w:rPr>
              <w:tab/>
              <w:t>wykorzystywane w ratownictwie lub w przypadku klęski żywiołowej,</w:t>
            </w:r>
          </w:p>
          <w:p w14:paraId="158DF2DE" w14:textId="77777777" w:rsidR="00632581" w:rsidRPr="007942AC" w:rsidRDefault="00632581" w:rsidP="006676A9">
            <w:pPr>
              <w:jc w:val="both"/>
              <w:rPr>
                <w:rFonts w:ascii="Arial" w:eastAsia="Times New Roman" w:hAnsi="Arial" w:cs="Arial"/>
                <w:color w:val="000000" w:themeColor="text1"/>
              </w:rPr>
            </w:pPr>
            <w:r w:rsidRPr="007942AC">
              <w:rPr>
                <w:rFonts w:ascii="Arial" w:eastAsia="Times New Roman" w:hAnsi="Arial" w:cs="Arial"/>
                <w:color w:val="000000" w:themeColor="text1"/>
              </w:rPr>
              <w:t>e)</w:t>
            </w:r>
            <w:r w:rsidRPr="007942AC">
              <w:rPr>
                <w:rFonts w:ascii="Arial" w:eastAsia="Times New Roman" w:hAnsi="Arial" w:cs="Arial"/>
                <w:color w:val="000000" w:themeColor="text1"/>
              </w:rPr>
              <w:tab/>
              <w:t>elektryczne, o których mowa w art. 2 pkt 12 ustawy z dnia 11 stycznia 2018 r. o elektromobilności i paliwach alternatywnych,</w:t>
            </w:r>
          </w:p>
          <w:p w14:paraId="01AADA1C" w14:textId="77777777" w:rsidR="00632581" w:rsidRPr="007942AC" w:rsidRDefault="00632581" w:rsidP="006676A9">
            <w:pPr>
              <w:jc w:val="both"/>
              <w:rPr>
                <w:rFonts w:ascii="Arial" w:eastAsia="Times New Roman" w:hAnsi="Arial" w:cs="Arial"/>
                <w:color w:val="000000" w:themeColor="text1"/>
              </w:rPr>
            </w:pPr>
            <w:r w:rsidRPr="007942AC">
              <w:rPr>
                <w:rFonts w:ascii="Arial" w:eastAsia="Times New Roman" w:hAnsi="Arial" w:cs="Arial"/>
                <w:color w:val="000000" w:themeColor="text1"/>
              </w:rPr>
              <w:t>– oraz autobusy szkolne przewożące dzieci do szkoły. Z tych samych opłat zwolnieni są też korzystający z drogi publicznej w przypadku wykonywania przejazdu w ramach pomocy humanitarnej lub medycznej, o ile minister właściwy do spraw transportu wyda stosowną decyzję administracyjną o zwolnieniu.</w:t>
            </w:r>
          </w:p>
          <w:p w14:paraId="127E2523" w14:textId="6B3F7608" w:rsidR="00632581" w:rsidRPr="007942AC" w:rsidRDefault="00632581" w:rsidP="006676A9">
            <w:pPr>
              <w:jc w:val="both"/>
              <w:rPr>
                <w:rFonts w:ascii="Arial" w:eastAsia="Times New Roman" w:hAnsi="Arial" w:cs="Arial"/>
                <w:color w:val="000000" w:themeColor="text1"/>
              </w:rPr>
            </w:pPr>
            <w:r w:rsidRPr="007942AC">
              <w:rPr>
                <w:rFonts w:ascii="Arial" w:eastAsia="Times New Roman" w:hAnsi="Arial" w:cs="Arial"/>
                <w:color w:val="000000" w:themeColor="text1"/>
              </w:rPr>
              <w:tab/>
              <w:t xml:space="preserve">W art. 1 </w:t>
            </w:r>
            <w:r w:rsidR="00C70DEA">
              <w:rPr>
                <w:rFonts w:ascii="Arial" w:eastAsia="Times New Roman" w:hAnsi="Arial" w:cs="Arial"/>
                <w:color w:val="000000" w:themeColor="text1"/>
              </w:rPr>
              <w:t xml:space="preserve">w pkt 1 </w:t>
            </w:r>
            <w:r w:rsidRPr="007942AC">
              <w:rPr>
                <w:rFonts w:ascii="Arial" w:eastAsia="Times New Roman" w:hAnsi="Arial" w:cs="Arial"/>
                <w:color w:val="000000" w:themeColor="text1"/>
              </w:rPr>
              <w:t xml:space="preserve">projektu ustawy proponuje się, by w art. 13 </w:t>
            </w:r>
            <w:r w:rsidR="00B21552">
              <w:rPr>
                <w:rFonts w:ascii="Arial" w:eastAsia="Times New Roman" w:hAnsi="Arial" w:cs="Arial"/>
                <w:color w:val="000000" w:themeColor="text1"/>
              </w:rPr>
              <w:t xml:space="preserve"> w ust. 3 do pkt 1 </w:t>
            </w:r>
            <w:r w:rsidRPr="007942AC">
              <w:rPr>
                <w:rFonts w:ascii="Arial" w:eastAsia="Times New Roman" w:hAnsi="Arial" w:cs="Arial"/>
                <w:color w:val="000000" w:themeColor="text1"/>
              </w:rPr>
              <w:t xml:space="preserve">ustawy o drogach publicznych dodać </w:t>
            </w:r>
            <w:r w:rsidR="00B21552">
              <w:rPr>
                <w:rFonts w:ascii="Arial" w:eastAsia="Times New Roman" w:hAnsi="Arial" w:cs="Arial"/>
                <w:color w:val="000000" w:themeColor="text1"/>
              </w:rPr>
              <w:t>kolejną lit. f</w:t>
            </w:r>
            <w:r w:rsidRPr="007942AC">
              <w:rPr>
                <w:rFonts w:ascii="Arial" w:eastAsia="Times New Roman" w:hAnsi="Arial" w:cs="Arial"/>
                <w:color w:val="000000" w:themeColor="text1"/>
              </w:rPr>
              <w:t>, zgodnie z któr</w:t>
            </w:r>
            <w:r w:rsidR="00B21552">
              <w:rPr>
                <w:rFonts w:ascii="Arial" w:eastAsia="Times New Roman" w:hAnsi="Arial" w:cs="Arial"/>
                <w:color w:val="000000" w:themeColor="text1"/>
              </w:rPr>
              <w:t>ą</w:t>
            </w:r>
            <w:r w:rsidRPr="007942AC">
              <w:rPr>
                <w:rFonts w:ascii="Arial" w:eastAsia="Times New Roman" w:hAnsi="Arial" w:cs="Arial"/>
                <w:color w:val="000000" w:themeColor="text1"/>
              </w:rPr>
              <w:t xml:space="preserve"> z wyżej wskazanych opłat zwolnione zostałyby także oznakowane pojazdy wykorzystywane przez kuratorską służbę sądową do celów służbowych, o ile zawarta została umowa o używanie pojazdu prywatnego do celów służbowych</w:t>
            </w:r>
            <w:r w:rsidR="00B21552">
              <w:rPr>
                <w:rFonts w:ascii="Arial" w:eastAsia="Times New Roman" w:hAnsi="Arial" w:cs="Arial"/>
                <w:color w:val="000000" w:themeColor="text1"/>
              </w:rPr>
              <w:t>. Z</w:t>
            </w:r>
            <w:r w:rsidR="00B21552" w:rsidRPr="00B21552">
              <w:rPr>
                <w:rFonts w:ascii="Arial" w:eastAsia="Times New Roman" w:hAnsi="Arial" w:cs="Arial"/>
                <w:color w:val="000000" w:themeColor="text1"/>
              </w:rPr>
              <w:t>godnie z pkt 2 projektu ustawy</w:t>
            </w:r>
            <w:r w:rsidR="00B21552">
              <w:rPr>
                <w:rFonts w:ascii="Arial" w:eastAsia="Times New Roman" w:hAnsi="Arial" w:cs="Arial"/>
                <w:color w:val="000000" w:themeColor="text1"/>
              </w:rPr>
              <w:t xml:space="preserve"> o</w:t>
            </w:r>
            <w:r w:rsidRPr="007942AC">
              <w:rPr>
                <w:rFonts w:ascii="Arial" w:eastAsia="Times New Roman" w:hAnsi="Arial" w:cs="Arial"/>
                <w:color w:val="000000" w:themeColor="text1"/>
              </w:rPr>
              <w:t>znakowanie polegałoby na umieszczeniu na przedniej szybie pojazdu nalepki wydawanej przez prezesa sądu okręgowego. Wzór nalepki oraz szczegółowy tryb jej wydawania określić miałoby rozporządzenie wydane przez Ministra Sprawiedliwości w porozumieniu z ministrem właściwym do spraw transportu</w:t>
            </w:r>
            <w:r w:rsidR="00B21552">
              <w:rPr>
                <w:rFonts w:ascii="Arial" w:eastAsia="Times New Roman" w:hAnsi="Arial" w:cs="Arial"/>
                <w:color w:val="000000" w:themeColor="text1"/>
              </w:rPr>
              <w:t xml:space="preserve">. </w:t>
            </w:r>
          </w:p>
          <w:p w14:paraId="79CF1CC4" w14:textId="77777777" w:rsidR="00632581" w:rsidRDefault="00632581" w:rsidP="006676A9">
            <w:pPr>
              <w:jc w:val="both"/>
              <w:rPr>
                <w:rFonts w:ascii="Arial" w:eastAsia="Times New Roman" w:hAnsi="Arial" w:cs="Arial"/>
                <w:color w:val="000000" w:themeColor="text1"/>
              </w:rPr>
            </w:pPr>
            <w:r w:rsidRPr="007942AC">
              <w:rPr>
                <w:rFonts w:ascii="Arial" w:eastAsia="Times New Roman" w:hAnsi="Arial" w:cs="Arial"/>
                <w:color w:val="000000" w:themeColor="text1"/>
              </w:rPr>
              <w:tab/>
              <w:t>Zgodnie z art. 2 projektu ustawy, zmiana w przepisach miałaby wejść w życie po upływie 3 miesięcy od dnia ogłoszenia ustawy.</w:t>
            </w:r>
          </w:p>
          <w:p w14:paraId="0C6375B4" w14:textId="77777777" w:rsidR="00447C30" w:rsidRPr="00AD23FC" w:rsidRDefault="00447C30" w:rsidP="006676A9">
            <w:pPr>
              <w:jc w:val="both"/>
              <w:rPr>
                <w:rFonts w:ascii="Arial" w:eastAsia="Times New Roman" w:hAnsi="Arial" w:cs="Arial"/>
                <w:color w:val="000000" w:themeColor="text1"/>
                <w:sz w:val="20"/>
                <w:szCs w:val="20"/>
              </w:rPr>
            </w:pPr>
          </w:p>
        </w:tc>
      </w:tr>
    </w:tbl>
    <w:p w14:paraId="500A3EA3" w14:textId="77777777" w:rsidR="00632581" w:rsidRPr="00AD23FC" w:rsidRDefault="00632581" w:rsidP="00632581">
      <w:pPr>
        <w:jc w:val="both"/>
        <w:rPr>
          <w:sz w:val="24"/>
          <w:lang w:val="pl-PL"/>
        </w:rPr>
      </w:pPr>
    </w:p>
    <w:p w14:paraId="3411D213" w14:textId="77777777" w:rsidR="00632581" w:rsidRPr="00AD23FC" w:rsidRDefault="00632581" w:rsidP="00632581">
      <w:pPr>
        <w:jc w:val="both"/>
        <w:rPr>
          <w:sz w:val="24"/>
          <w:lang w:val="pl-PL"/>
        </w:rPr>
      </w:pPr>
      <w:r w:rsidRPr="00AD23FC">
        <w:rPr>
          <w:sz w:val="24"/>
          <w:lang w:val="pl-PL"/>
        </w:rPr>
        <w:t xml:space="preserve">[4] Jakie są </w:t>
      </w:r>
      <w:bookmarkStart w:id="2" w:name="_Hlk174443131"/>
      <w:r w:rsidRPr="00AD23FC">
        <w:rPr>
          <w:sz w:val="24"/>
          <w:lang w:val="pl-PL"/>
        </w:rPr>
        <w:t>przewidywane</w:t>
      </w:r>
      <w:bookmarkEnd w:id="2"/>
      <w:r w:rsidRPr="00AD23FC">
        <w:rPr>
          <w:sz w:val="24"/>
          <w:lang w:val="pl-PL"/>
        </w:rPr>
        <w:t xml:space="preserve"> skutki społeczne projektowanych rozwiązań?</w:t>
      </w:r>
    </w:p>
    <w:tbl>
      <w:tblPr>
        <w:tblStyle w:val="Tabela-Siatka"/>
        <w:tblW w:w="0" w:type="auto"/>
        <w:tblLook w:val="04A0" w:firstRow="1" w:lastRow="0" w:firstColumn="1" w:lastColumn="0" w:noHBand="0" w:noVBand="1"/>
      </w:tblPr>
      <w:tblGrid>
        <w:gridCol w:w="9062"/>
      </w:tblGrid>
      <w:tr w:rsidR="00632581" w:rsidRPr="00AD23FC" w14:paraId="3FF9B799" w14:textId="77777777" w:rsidTr="006676A9">
        <w:tc>
          <w:tcPr>
            <w:tcW w:w="9062" w:type="dxa"/>
          </w:tcPr>
          <w:p w14:paraId="3034E55D" w14:textId="77777777" w:rsidR="00447C30" w:rsidRDefault="00447C30" w:rsidP="006676A9">
            <w:pPr>
              <w:jc w:val="both"/>
              <w:rPr>
                <w:rFonts w:ascii="Arial" w:hAnsi="Arial" w:cs="Arial"/>
              </w:rPr>
            </w:pPr>
          </w:p>
          <w:p w14:paraId="2AB4FB18" w14:textId="198F7980" w:rsidR="00632581" w:rsidRPr="00B21552" w:rsidRDefault="00632581" w:rsidP="006676A9">
            <w:pPr>
              <w:jc w:val="both"/>
              <w:rPr>
                <w:rFonts w:ascii="Arial" w:hAnsi="Arial" w:cs="Arial"/>
              </w:rPr>
            </w:pPr>
            <w:r w:rsidRPr="00B21552">
              <w:rPr>
                <w:rFonts w:ascii="Arial" w:hAnsi="Arial" w:cs="Arial"/>
              </w:rPr>
              <w:t>Wejście ustawy w życie przyczyni się do poprawy warunków pracy ok. 5 tys. zawodowych kuratorów sądowych, pozytywnie wpłynie na jakość wykonywania przez nich obowiązków służbowych oraz odciąży budżety ich gospodarstw domowych. Należy zauważyć, że kuratorzy sądowi wykonują czynności m.in. w stosunku do osób:</w:t>
            </w:r>
          </w:p>
          <w:p w14:paraId="7C119989" w14:textId="1857104E" w:rsidR="00632581" w:rsidRPr="00B21552" w:rsidRDefault="00AD23FC" w:rsidP="006676A9">
            <w:pPr>
              <w:jc w:val="both"/>
              <w:rPr>
                <w:rFonts w:ascii="Arial" w:hAnsi="Arial" w:cs="Arial"/>
              </w:rPr>
            </w:pPr>
            <w:r w:rsidRPr="00B21552">
              <w:rPr>
                <w:rFonts w:ascii="Arial" w:hAnsi="Arial" w:cs="Arial"/>
              </w:rPr>
              <w:t xml:space="preserve">- </w:t>
            </w:r>
            <w:r w:rsidR="00632581" w:rsidRPr="00B21552">
              <w:rPr>
                <w:rFonts w:ascii="Arial" w:hAnsi="Arial" w:cs="Arial"/>
              </w:rPr>
              <w:t xml:space="preserve">przedterminowo opuszczających zakłady karne, </w:t>
            </w:r>
          </w:p>
          <w:p w14:paraId="4A3C2A75" w14:textId="527DFDE3" w:rsidR="00632581" w:rsidRPr="00B21552" w:rsidRDefault="00AD23FC" w:rsidP="006676A9">
            <w:pPr>
              <w:jc w:val="both"/>
              <w:rPr>
                <w:rFonts w:ascii="Arial" w:hAnsi="Arial" w:cs="Arial"/>
              </w:rPr>
            </w:pPr>
            <w:r w:rsidRPr="00B21552">
              <w:rPr>
                <w:rFonts w:ascii="Arial" w:hAnsi="Arial" w:cs="Arial"/>
              </w:rPr>
              <w:t xml:space="preserve">- </w:t>
            </w:r>
            <w:r w:rsidR="00632581" w:rsidRPr="00B21552">
              <w:rPr>
                <w:rFonts w:ascii="Arial" w:hAnsi="Arial" w:cs="Arial"/>
              </w:rPr>
              <w:t xml:space="preserve">odbywających karę pozbawienia wolności w systemie dozoru elektronicznego, </w:t>
            </w:r>
          </w:p>
          <w:p w14:paraId="0135B6EE" w14:textId="4D6CA3B3" w:rsidR="00632581" w:rsidRPr="00B21552" w:rsidRDefault="00AD23FC" w:rsidP="006676A9">
            <w:pPr>
              <w:jc w:val="both"/>
              <w:rPr>
                <w:rFonts w:ascii="Arial" w:hAnsi="Arial" w:cs="Arial"/>
              </w:rPr>
            </w:pPr>
            <w:r w:rsidRPr="00B21552">
              <w:rPr>
                <w:rFonts w:ascii="Arial" w:hAnsi="Arial" w:cs="Arial"/>
              </w:rPr>
              <w:t xml:space="preserve">- </w:t>
            </w:r>
            <w:r w:rsidR="00632581" w:rsidRPr="00B21552">
              <w:rPr>
                <w:rFonts w:ascii="Arial" w:hAnsi="Arial" w:cs="Arial"/>
              </w:rPr>
              <w:t xml:space="preserve">wobec których zostało warunkowo umorzone postępowanie karne na okres próby, </w:t>
            </w:r>
          </w:p>
          <w:p w14:paraId="04B77592" w14:textId="544502A4" w:rsidR="00632581" w:rsidRPr="00B21552" w:rsidRDefault="00AD23FC" w:rsidP="006676A9">
            <w:pPr>
              <w:jc w:val="both"/>
              <w:rPr>
                <w:rFonts w:ascii="Arial" w:hAnsi="Arial" w:cs="Arial"/>
              </w:rPr>
            </w:pPr>
            <w:r w:rsidRPr="00B21552">
              <w:rPr>
                <w:rFonts w:ascii="Arial" w:hAnsi="Arial" w:cs="Arial"/>
              </w:rPr>
              <w:t xml:space="preserve">- </w:t>
            </w:r>
            <w:r w:rsidR="00632581" w:rsidRPr="00B21552">
              <w:rPr>
                <w:rFonts w:ascii="Arial" w:hAnsi="Arial" w:cs="Arial"/>
              </w:rPr>
              <w:t xml:space="preserve">wobec których zostało warunkowo zawieszone wykonanie kary pozbawienia wolności na okres próby, </w:t>
            </w:r>
          </w:p>
          <w:p w14:paraId="0D2622DB" w14:textId="1A047FE2" w:rsidR="00632581" w:rsidRPr="00B21552" w:rsidRDefault="00AD23FC" w:rsidP="006676A9">
            <w:pPr>
              <w:jc w:val="both"/>
              <w:rPr>
                <w:rFonts w:ascii="Arial" w:hAnsi="Arial" w:cs="Arial"/>
              </w:rPr>
            </w:pPr>
            <w:r w:rsidRPr="00B21552">
              <w:rPr>
                <w:rFonts w:ascii="Arial" w:hAnsi="Arial" w:cs="Arial"/>
              </w:rPr>
              <w:t xml:space="preserve">- </w:t>
            </w:r>
            <w:r w:rsidR="00632581" w:rsidRPr="00B21552">
              <w:rPr>
                <w:rFonts w:ascii="Arial" w:hAnsi="Arial" w:cs="Arial"/>
              </w:rPr>
              <w:t xml:space="preserve">wobec których orzeczono karę ograniczenia wolności z obowiązkiem wykonywania nieodpłatnej, kontrolowanej pracy na cele społeczne, </w:t>
            </w:r>
          </w:p>
          <w:p w14:paraId="0B13EF1B" w14:textId="6735A384" w:rsidR="00632581" w:rsidRPr="00B21552" w:rsidRDefault="00AD23FC" w:rsidP="006676A9">
            <w:pPr>
              <w:jc w:val="both"/>
              <w:rPr>
                <w:rFonts w:ascii="Arial" w:hAnsi="Arial" w:cs="Arial"/>
              </w:rPr>
            </w:pPr>
            <w:r w:rsidRPr="00B21552">
              <w:rPr>
                <w:rFonts w:ascii="Arial" w:hAnsi="Arial" w:cs="Arial"/>
              </w:rPr>
              <w:t xml:space="preserve">- </w:t>
            </w:r>
            <w:r w:rsidR="00632581" w:rsidRPr="00B21552">
              <w:rPr>
                <w:rFonts w:ascii="Arial" w:hAnsi="Arial" w:cs="Arial"/>
              </w:rPr>
              <w:t xml:space="preserve">wobec których sąd orzekł prace społecznie użyteczne w ramach zamiany kary grzywny, </w:t>
            </w:r>
          </w:p>
          <w:p w14:paraId="16C89437" w14:textId="194F9956" w:rsidR="00632581" w:rsidRPr="00B21552" w:rsidRDefault="00AD23FC" w:rsidP="006676A9">
            <w:pPr>
              <w:jc w:val="both"/>
              <w:rPr>
                <w:rFonts w:ascii="Arial" w:hAnsi="Arial" w:cs="Arial"/>
              </w:rPr>
            </w:pPr>
            <w:r w:rsidRPr="00B21552">
              <w:rPr>
                <w:rFonts w:ascii="Arial" w:hAnsi="Arial" w:cs="Arial"/>
              </w:rPr>
              <w:t xml:space="preserve">- </w:t>
            </w:r>
            <w:r w:rsidR="00632581" w:rsidRPr="00B21552">
              <w:rPr>
                <w:rFonts w:ascii="Arial" w:hAnsi="Arial" w:cs="Arial"/>
              </w:rPr>
              <w:t xml:space="preserve">wobec których sąd orzekł nadzór nad wykonywaniem środków karnych w postaci zakazów zbliżania się oraz kontaktowania się z pokrzywdzonym, nakazu opuszczenia lokalu zajmowanego wspólnie z pokrzywdzonym, </w:t>
            </w:r>
          </w:p>
          <w:p w14:paraId="27EAD0DD" w14:textId="49EBC138" w:rsidR="00632581" w:rsidRPr="00B21552" w:rsidRDefault="00AD23FC" w:rsidP="006676A9">
            <w:pPr>
              <w:jc w:val="both"/>
              <w:rPr>
                <w:rFonts w:ascii="Arial" w:hAnsi="Arial" w:cs="Arial"/>
              </w:rPr>
            </w:pPr>
            <w:r w:rsidRPr="00B21552">
              <w:rPr>
                <w:rFonts w:ascii="Arial" w:hAnsi="Arial" w:cs="Arial"/>
              </w:rPr>
              <w:t xml:space="preserve">- </w:t>
            </w:r>
            <w:r w:rsidR="00632581" w:rsidRPr="00B21552">
              <w:rPr>
                <w:rFonts w:ascii="Arial" w:hAnsi="Arial" w:cs="Arial"/>
              </w:rPr>
              <w:t xml:space="preserve">wobec których toczy się postępowanie karne i mają status osoby podejrzanej lub oskarżonej – wywiady w trybie art. 214 k.p.k., </w:t>
            </w:r>
          </w:p>
          <w:p w14:paraId="765B73DF" w14:textId="0E5B790D" w:rsidR="00632581" w:rsidRPr="00B21552" w:rsidRDefault="00AD23FC" w:rsidP="006676A9">
            <w:pPr>
              <w:jc w:val="both"/>
              <w:rPr>
                <w:rFonts w:ascii="Arial" w:hAnsi="Arial" w:cs="Arial"/>
              </w:rPr>
            </w:pPr>
            <w:r w:rsidRPr="00B21552">
              <w:rPr>
                <w:rFonts w:ascii="Arial" w:hAnsi="Arial" w:cs="Arial"/>
              </w:rPr>
              <w:t xml:space="preserve">- </w:t>
            </w:r>
            <w:r w:rsidR="00632581" w:rsidRPr="00B21552">
              <w:rPr>
                <w:rFonts w:ascii="Arial" w:hAnsi="Arial" w:cs="Arial"/>
              </w:rPr>
              <w:t xml:space="preserve">nieletnich, gdzie zastosowano środek wychowawczy w postaci nadzoru kuratora lub ośrodka kuratorskiego, </w:t>
            </w:r>
          </w:p>
          <w:p w14:paraId="2D793044" w14:textId="68125455" w:rsidR="00632581" w:rsidRPr="00B21552" w:rsidRDefault="00AD23FC" w:rsidP="006676A9">
            <w:pPr>
              <w:jc w:val="both"/>
              <w:rPr>
                <w:rFonts w:ascii="Arial" w:hAnsi="Arial" w:cs="Arial"/>
              </w:rPr>
            </w:pPr>
            <w:r w:rsidRPr="00B21552">
              <w:rPr>
                <w:rFonts w:ascii="Arial" w:hAnsi="Arial" w:cs="Arial"/>
              </w:rPr>
              <w:t xml:space="preserve">- </w:t>
            </w:r>
            <w:r w:rsidR="00632581" w:rsidRPr="00B21552">
              <w:rPr>
                <w:rFonts w:ascii="Arial" w:hAnsi="Arial" w:cs="Arial"/>
              </w:rPr>
              <w:t xml:space="preserve">wobec których orzeczono zakład poprawczy w zawieszeniu, </w:t>
            </w:r>
          </w:p>
          <w:p w14:paraId="1D3D7D18" w14:textId="73505C77" w:rsidR="00632581" w:rsidRPr="00B21552" w:rsidRDefault="00AD23FC" w:rsidP="006676A9">
            <w:pPr>
              <w:jc w:val="both"/>
              <w:rPr>
                <w:rFonts w:ascii="Arial" w:hAnsi="Arial" w:cs="Arial"/>
              </w:rPr>
            </w:pPr>
            <w:r w:rsidRPr="00B21552">
              <w:rPr>
                <w:rFonts w:ascii="Arial" w:hAnsi="Arial" w:cs="Arial"/>
              </w:rPr>
              <w:t xml:space="preserve">- </w:t>
            </w:r>
            <w:r w:rsidR="00632581" w:rsidRPr="00B21552">
              <w:rPr>
                <w:rFonts w:ascii="Arial" w:hAnsi="Arial" w:cs="Arial"/>
              </w:rPr>
              <w:t>wobec których sąd ograniczył wykonywanie władzy rodzicielskiej poprzez nadzór kuratora,</w:t>
            </w:r>
          </w:p>
          <w:p w14:paraId="5AF4B3C5" w14:textId="4FC61608" w:rsidR="00632581" w:rsidRPr="00B21552" w:rsidRDefault="00AD23FC" w:rsidP="006676A9">
            <w:pPr>
              <w:jc w:val="both"/>
              <w:rPr>
                <w:rFonts w:ascii="Arial" w:hAnsi="Arial" w:cs="Arial"/>
              </w:rPr>
            </w:pPr>
            <w:r w:rsidRPr="00B21552">
              <w:rPr>
                <w:rFonts w:ascii="Arial" w:hAnsi="Arial" w:cs="Arial"/>
              </w:rPr>
              <w:t xml:space="preserve">- </w:t>
            </w:r>
            <w:r w:rsidR="00632581" w:rsidRPr="00B21552">
              <w:rPr>
                <w:rFonts w:ascii="Arial" w:hAnsi="Arial" w:cs="Arial"/>
              </w:rPr>
              <w:t xml:space="preserve">które zostały zobowiązane do leczenia odwykowego lub wobec których toczy się postępowanie w zakresie zobowiązania do podjęcia takiego leczenia, </w:t>
            </w:r>
          </w:p>
          <w:p w14:paraId="78A1734A" w14:textId="76B26A2D" w:rsidR="00632581" w:rsidRPr="00B21552" w:rsidRDefault="00AD23FC" w:rsidP="006676A9">
            <w:pPr>
              <w:jc w:val="both"/>
              <w:rPr>
                <w:rFonts w:ascii="Arial" w:hAnsi="Arial" w:cs="Arial"/>
              </w:rPr>
            </w:pPr>
            <w:r w:rsidRPr="00B21552">
              <w:rPr>
                <w:rFonts w:ascii="Arial" w:hAnsi="Arial" w:cs="Arial"/>
              </w:rPr>
              <w:t xml:space="preserve">- </w:t>
            </w:r>
            <w:r w:rsidR="00632581" w:rsidRPr="00B21552">
              <w:rPr>
                <w:rFonts w:ascii="Arial" w:hAnsi="Arial" w:cs="Arial"/>
              </w:rPr>
              <w:t xml:space="preserve">ubezwłasnowolnionych częściowo lub całkowicie i ich opiekunów prawnych, a także kandydatów na opiekunów, </w:t>
            </w:r>
          </w:p>
          <w:p w14:paraId="64D0DF35" w14:textId="477477EA" w:rsidR="00632581" w:rsidRPr="00B21552" w:rsidRDefault="00AD23FC" w:rsidP="006676A9">
            <w:pPr>
              <w:jc w:val="both"/>
              <w:rPr>
                <w:rFonts w:ascii="Arial" w:hAnsi="Arial" w:cs="Arial"/>
              </w:rPr>
            </w:pPr>
            <w:r w:rsidRPr="00B21552">
              <w:rPr>
                <w:rFonts w:ascii="Arial" w:hAnsi="Arial" w:cs="Arial"/>
              </w:rPr>
              <w:lastRenderedPageBreak/>
              <w:t xml:space="preserve">- </w:t>
            </w:r>
            <w:r w:rsidR="00632581" w:rsidRPr="00B21552">
              <w:rPr>
                <w:rFonts w:ascii="Arial" w:hAnsi="Arial" w:cs="Arial"/>
              </w:rPr>
              <w:t xml:space="preserve">których kontakty z dzieckiem zostały uregulowane przez sąd i odbywają się w obecności kuratora, </w:t>
            </w:r>
          </w:p>
          <w:p w14:paraId="3C0FE1E0" w14:textId="5E88FDA1" w:rsidR="00632581" w:rsidRPr="00B21552" w:rsidRDefault="00AD23FC" w:rsidP="006676A9">
            <w:pPr>
              <w:jc w:val="both"/>
              <w:rPr>
                <w:rFonts w:ascii="Arial" w:hAnsi="Arial" w:cs="Arial"/>
              </w:rPr>
            </w:pPr>
            <w:r w:rsidRPr="00B21552">
              <w:rPr>
                <w:rFonts w:ascii="Arial" w:hAnsi="Arial" w:cs="Arial"/>
              </w:rPr>
              <w:t xml:space="preserve">- </w:t>
            </w:r>
            <w:r w:rsidR="00632581" w:rsidRPr="00B21552">
              <w:rPr>
                <w:rFonts w:ascii="Arial" w:hAnsi="Arial" w:cs="Arial"/>
              </w:rPr>
              <w:t xml:space="preserve">gdzie sąd podjął decyzję o przymusowym odebraniu dziecka na zasadach określonych art. 598 k.p.c., </w:t>
            </w:r>
          </w:p>
          <w:p w14:paraId="48591E40" w14:textId="21778DF5" w:rsidR="00632581" w:rsidRPr="00B21552" w:rsidRDefault="00AD23FC" w:rsidP="006676A9">
            <w:pPr>
              <w:jc w:val="both"/>
              <w:rPr>
                <w:rFonts w:ascii="Arial" w:hAnsi="Arial" w:cs="Arial"/>
              </w:rPr>
            </w:pPr>
            <w:r w:rsidRPr="00B21552">
              <w:rPr>
                <w:rFonts w:ascii="Arial" w:hAnsi="Arial" w:cs="Arial"/>
              </w:rPr>
              <w:t xml:space="preserve">- </w:t>
            </w:r>
            <w:r w:rsidR="00632581" w:rsidRPr="00B21552">
              <w:rPr>
                <w:rFonts w:ascii="Arial" w:hAnsi="Arial" w:cs="Arial"/>
              </w:rPr>
              <w:t>którzy kandydują do pełnienia funkcji rodziny zastępczej.</w:t>
            </w:r>
          </w:p>
          <w:p w14:paraId="2D5D542C" w14:textId="77777777" w:rsidR="00632581" w:rsidRDefault="00632581" w:rsidP="006676A9">
            <w:pPr>
              <w:jc w:val="both"/>
              <w:rPr>
                <w:rFonts w:ascii="Arial" w:hAnsi="Arial" w:cs="Arial"/>
                <w:color w:val="808080" w:themeColor="background1" w:themeShade="80"/>
              </w:rPr>
            </w:pPr>
            <w:r w:rsidRPr="00B21552">
              <w:rPr>
                <w:rFonts w:ascii="Arial" w:hAnsi="Arial" w:cs="Arial"/>
              </w:rPr>
              <w:tab/>
              <w:t>Ograniczenie ciążącej na kuratorach sądowych presji czasu przyczyni się zatem do lepszej realizacji zadań o charakterze resocjalizacyjnym i kontrolnym. Umocni to zaufanie obywateli do wymiaru sprawiedliwości i funkcjonariuszy publicznych.</w:t>
            </w:r>
            <w:r w:rsidRPr="00B21552">
              <w:rPr>
                <w:rFonts w:ascii="Arial" w:hAnsi="Arial" w:cs="Arial"/>
                <w:color w:val="808080" w:themeColor="background1" w:themeShade="80"/>
              </w:rPr>
              <w:t xml:space="preserve"> </w:t>
            </w:r>
          </w:p>
          <w:p w14:paraId="1DEA48DB" w14:textId="77777777" w:rsidR="00447C30" w:rsidRPr="00B21552" w:rsidRDefault="00447C30" w:rsidP="006676A9">
            <w:pPr>
              <w:jc w:val="both"/>
              <w:rPr>
                <w:rFonts w:ascii="Arial" w:hAnsi="Arial" w:cs="Arial"/>
              </w:rPr>
            </w:pPr>
          </w:p>
        </w:tc>
      </w:tr>
    </w:tbl>
    <w:p w14:paraId="6A0551B4" w14:textId="77777777" w:rsidR="00632581" w:rsidRPr="00AD23FC" w:rsidRDefault="00632581" w:rsidP="00632581">
      <w:pPr>
        <w:jc w:val="both"/>
        <w:rPr>
          <w:sz w:val="24"/>
          <w:lang w:val="pl-PL"/>
        </w:rPr>
      </w:pPr>
    </w:p>
    <w:p w14:paraId="691C6086" w14:textId="77777777" w:rsidR="00632581" w:rsidRPr="00AD23FC" w:rsidRDefault="00632581" w:rsidP="00632581">
      <w:pPr>
        <w:jc w:val="both"/>
        <w:rPr>
          <w:sz w:val="24"/>
          <w:lang w:val="pl-PL"/>
        </w:rPr>
      </w:pPr>
      <w:r w:rsidRPr="00AD23FC">
        <w:rPr>
          <w:sz w:val="24"/>
          <w:lang w:val="pl-PL"/>
        </w:rPr>
        <w:t>[5] Jakie są przewidywane skutki gospodarcze projektowanych rozwiązań?</w:t>
      </w:r>
    </w:p>
    <w:p w14:paraId="02DACD85" w14:textId="77777777" w:rsidR="00447C30" w:rsidRDefault="00447C30" w:rsidP="00632581">
      <w:pPr>
        <w:pBdr>
          <w:top w:val="single" w:sz="4" w:space="1" w:color="auto"/>
          <w:left w:val="single" w:sz="4" w:space="0" w:color="auto"/>
          <w:bottom w:val="single" w:sz="4" w:space="1" w:color="auto"/>
          <w:right w:val="single" w:sz="4" w:space="4" w:color="auto"/>
        </w:pBdr>
        <w:jc w:val="both"/>
        <w:rPr>
          <w:lang w:val="pl-PL"/>
        </w:rPr>
      </w:pPr>
    </w:p>
    <w:p w14:paraId="00AFD15F" w14:textId="7072E57D" w:rsidR="00632581" w:rsidRDefault="00632581" w:rsidP="00632581">
      <w:pPr>
        <w:pBdr>
          <w:top w:val="single" w:sz="4" w:space="1" w:color="auto"/>
          <w:left w:val="single" w:sz="4" w:space="0" w:color="auto"/>
          <w:bottom w:val="single" w:sz="4" w:space="1" w:color="auto"/>
          <w:right w:val="single" w:sz="4" w:space="4" w:color="auto"/>
        </w:pBdr>
        <w:jc w:val="both"/>
        <w:rPr>
          <w:lang w:val="pl-PL"/>
        </w:rPr>
      </w:pPr>
      <w:r w:rsidRPr="007942AC">
        <w:rPr>
          <w:lang w:val="pl-PL"/>
        </w:rPr>
        <w:t>Projekt ustawy nie wywołuje skutków gospodarczych, czyli nie wpływa na przedsiębiorców, konsumentów, rynek pracy czy innych zjawisk i procesów ekonomicznych (np. produktywność, inflacja, bezpośrednie inwestycje zagraniczne, skłonność do podejmowania inwestycji, tworzenia i wdrażania innowacji, do dodatkowego oszczędzania na emeryturę).</w:t>
      </w:r>
    </w:p>
    <w:p w14:paraId="0A659486" w14:textId="77777777" w:rsidR="00447C30" w:rsidRPr="007942AC" w:rsidRDefault="00447C30" w:rsidP="00632581">
      <w:pPr>
        <w:pBdr>
          <w:top w:val="single" w:sz="4" w:space="1" w:color="auto"/>
          <w:left w:val="single" w:sz="4" w:space="0" w:color="auto"/>
          <w:bottom w:val="single" w:sz="4" w:space="1" w:color="auto"/>
          <w:right w:val="single" w:sz="4" w:space="4" w:color="auto"/>
        </w:pBdr>
        <w:jc w:val="both"/>
        <w:rPr>
          <w:lang w:val="pl-PL"/>
        </w:rPr>
      </w:pPr>
    </w:p>
    <w:p w14:paraId="73FFD112" w14:textId="77777777" w:rsidR="00632581" w:rsidRPr="00AD23FC" w:rsidRDefault="00632581" w:rsidP="00632581">
      <w:pPr>
        <w:jc w:val="both"/>
        <w:rPr>
          <w:sz w:val="24"/>
          <w:lang w:val="pl-PL"/>
        </w:rPr>
      </w:pPr>
    </w:p>
    <w:p w14:paraId="38049C26" w14:textId="77777777" w:rsidR="00632581" w:rsidRPr="00AD23FC" w:rsidRDefault="00632581" w:rsidP="00632581">
      <w:pPr>
        <w:jc w:val="both"/>
        <w:rPr>
          <w:sz w:val="24"/>
          <w:lang w:val="pl-PL"/>
        </w:rPr>
      </w:pPr>
      <w:r w:rsidRPr="00AD23FC">
        <w:rPr>
          <w:sz w:val="24"/>
          <w:lang w:val="pl-PL"/>
        </w:rPr>
        <w:t>[6] Jakie są przewidywane skutki finansowe projektowanych rozwiązań, w szczególności wpływ na sektor finansów publicznych, w tym na budżet państwa i budżety jednostek samorządu terytorialnego?</w:t>
      </w:r>
    </w:p>
    <w:tbl>
      <w:tblPr>
        <w:tblStyle w:val="Tabela-Siatka"/>
        <w:tblW w:w="0" w:type="auto"/>
        <w:tblLook w:val="04A0" w:firstRow="1" w:lastRow="0" w:firstColumn="1" w:lastColumn="0" w:noHBand="0" w:noVBand="1"/>
      </w:tblPr>
      <w:tblGrid>
        <w:gridCol w:w="9062"/>
      </w:tblGrid>
      <w:tr w:rsidR="00632581" w:rsidRPr="00AD23FC" w14:paraId="74B0F041" w14:textId="77777777" w:rsidTr="006676A9">
        <w:tc>
          <w:tcPr>
            <w:tcW w:w="9062" w:type="dxa"/>
          </w:tcPr>
          <w:p w14:paraId="6917FC09" w14:textId="77777777" w:rsidR="00447C30" w:rsidRDefault="00447C30" w:rsidP="006676A9">
            <w:pPr>
              <w:jc w:val="both"/>
              <w:rPr>
                <w:rFonts w:ascii="Arial" w:hAnsi="Arial" w:cs="Arial"/>
              </w:rPr>
            </w:pPr>
          </w:p>
          <w:p w14:paraId="4AE84199" w14:textId="77777777" w:rsidR="00632581" w:rsidRDefault="00632581" w:rsidP="006676A9">
            <w:pPr>
              <w:jc w:val="both"/>
              <w:rPr>
                <w:rFonts w:ascii="Arial" w:hAnsi="Arial" w:cs="Arial"/>
              </w:rPr>
            </w:pPr>
            <w:r w:rsidRPr="007942AC">
              <w:rPr>
                <w:rFonts w:ascii="Arial" w:hAnsi="Arial" w:cs="Arial"/>
              </w:rPr>
              <w:t xml:space="preserve">Skutków finansowych projektu ustawy nie sposób precyzyjnie określić, lecz proponowane zmiany nie generują kosztów po stronie sektora finansów publicznych. Zwolnienie pojazdów wykorzystywanych przez kuratorską służbę sądową do celów służbowych przyczyni się do nieznacznego ograniczenia przychodów zarządców dróg. Ze względu na brak danych dotyczących wydatków kuratorów sądowych na opłaty za parkowanie pojazdów wykorzystywanych w celach służbowych dokładne oszacowanie skutków finansowych dla zarządców dróg nie jest możliwe. </w:t>
            </w:r>
          </w:p>
          <w:p w14:paraId="23E71F85" w14:textId="75FF9585" w:rsidR="00447C30" w:rsidRPr="007942AC" w:rsidRDefault="00447C30" w:rsidP="006676A9">
            <w:pPr>
              <w:jc w:val="both"/>
              <w:rPr>
                <w:rFonts w:ascii="Arial" w:hAnsi="Arial" w:cs="Arial"/>
              </w:rPr>
            </w:pPr>
          </w:p>
        </w:tc>
      </w:tr>
    </w:tbl>
    <w:p w14:paraId="42FDDDA2" w14:textId="77777777" w:rsidR="00632581" w:rsidRPr="00AD23FC" w:rsidRDefault="00632581" w:rsidP="00632581">
      <w:pPr>
        <w:jc w:val="both"/>
        <w:rPr>
          <w:sz w:val="24"/>
          <w:lang w:val="pl-PL"/>
        </w:rPr>
      </w:pPr>
    </w:p>
    <w:p w14:paraId="202C589C" w14:textId="77777777" w:rsidR="00632581" w:rsidRPr="00AD23FC" w:rsidRDefault="00632581" w:rsidP="00632581">
      <w:pPr>
        <w:jc w:val="both"/>
        <w:rPr>
          <w:sz w:val="24"/>
          <w:lang w:val="pl-PL"/>
        </w:rPr>
      </w:pPr>
      <w:r w:rsidRPr="00AD23FC">
        <w:rPr>
          <w:sz w:val="24"/>
          <w:lang w:val="pl-PL"/>
        </w:rPr>
        <w:t>[7] Wykaz źródeł finansowania, jeśli projekt ustawy pociąga za sobą obciążenie budżetu państwa lub budżetów jednostek samorządu terytorialnego.</w:t>
      </w:r>
    </w:p>
    <w:tbl>
      <w:tblPr>
        <w:tblStyle w:val="Tabela-Siatka"/>
        <w:tblW w:w="0" w:type="auto"/>
        <w:tblLook w:val="04A0" w:firstRow="1" w:lastRow="0" w:firstColumn="1" w:lastColumn="0" w:noHBand="0" w:noVBand="1"/>
      </w:tblPr>
      <w:tblGrid>
        <w:gridCol w:w="9062"/>
      </w:tblGrid>
      <w:tr w:rsidR="00632581" w:rsidRPr="00AD23FC" w14:paraId="7C13E6C6" w14:textId="77777777" w:rsidTr="006676A9">
        <w:tc>
          <w:tcPr>
            <w:tcW w:w="9062" w:type="dxa"/>
          </w:tcPr>
          <w:p w14:paraId="0E49118C" w14:textId="77777777" w:rsidR="00447C30" w:rsidRDefault="00447C30" w:rsidP="006676A9">
            <w:pPr>
              <w:jc w:val="both"/>
              <w:rPr>
                <w:rFonts w:ascii="Arial" w:hAnsi="Arial" w:cs="Arial"/>
              </w:rPr>
            </w:pPr>
          </w:p>
          <w:p w14:paraId="4F34B6FB" w14:textId="77777777" w:rsidR="00632581" w:rsidRDefault="00632581" w:rsidP="006676A9">
            <w:pPr>
              <w:jc w:val="both"/>
              <w:rPr>
                <w:rFonts w:ascii="Arial" w:hAnsi="Arial" w:cs="Arial"/>
              </w:rPr>
            </w:pPr>
            <w:r w:rsidRPr="00B21552">
              <w:rPr>
                <w:rFonts w:ascii="Arial" w:hAnsi="Arial" w:cs="Arial"/>
              </w:rPr>
              <w:t xml:space="preserve">Zwolnienie pojazdów wykorzystywanych przez kuratorską służbę sądową do celów służbowych przyczyni się do nieznacznego ograniczenia przychodów zarządców dróg. Przy założeniu, że opłaty za parkowanie dotyczą ¾ kuratorów, a średnie miesięczne koszty wynoszą 150 zł na kuratora, roczne przychody wszystkich zarządców dróg </w:t>
            </w:r>
            <w:r w:rsidR="00B21552">
              <w:rPr>
                <w:rFonts w:ascii="Arial" w:hAnsi="Arial" w:cs="Arial"/>
              </w:rPr>
              <w:t xml:space="preserve">w Polsce </w:t>
            </w:r>
            <w:r w:rsidRPr="00B21552">
              <w:rPr>
                <w:rFonts w:ascii="Arial" w:hAnsi="Arial" w:cs="Arial"/>
              </w:rPr>
              <w:t xml:space="preserve">ograniczone zostałyby o 6,75 mln zł. Nie ma potrzeby pozyskania dodatkowych środków na sfinansowanie skutków finansowych projektu. </w:t>
            </w:r>
          </w:p>
          <w:p w14:paraId="60501A75" w14:textId="4B29665E" w:rsidR="00447C30" w:rsidRPr="00B21552" w:rsidRDefault="00447C30" w:rsidP="006676A9">
            <w:pPr>
              <w:jc w:val="both"/>
              <w:rPr>
                <w:rFonts w:ascii="Arial" w:hAnsi="Arial" w:cs="Arial"/>
                <w:color w:val="808080" w:themeColor="background1" w:themeShade="80"/>
              </w:rPr>
            </w:pPr>
          </w:p>
        </w:tc>
      </w:tr>
    </w:tbl>
    <w:p w14:paraId="228925D4" w14:textId="77777777" w:rsidR="00632581" w:rsidRPr="00AD23FC" w:rsidRDefault="00632581" w:rsidP="00632581">
      <w:pPr>
        <w:jc w:val="both"/>
        <w:rPr>
          <w:sz w:val="24"/>
          <w:lang w:val="pl-PL"/>
        </w:rPr>
      </w:pPr>
    </w:p>
    <w:p w14:paraId="027CFF13" w14:textId="77777777" w:rsidR="00632581" w:rsidRPr="00AD23FC" w:rsidRDefault="00632581" w:rsidP="00632581">
      <w:pPr>
        <w:rPr>
          <w:sz w:val="24"/>
          <w:lang w:val="pl-PL"/>
        </w:rPr>
      </w:pPr>
      <w:r w:rsidRPr="00AD23FC">
        <w:rPr>
          <w:sz w:val="24"/>
          <w:lang w:val="pl-PL"/>
        </w:rPr>
        <w:t xml:space="preserve">[8] Czy projekt ustawy podlega procedurze notyfikacyjnej? </w:t>
      </w:r>
    </w:p>
    <w:p w14:paraId="10523334" w14:textId="77777777" w:rsidR="00632581" w:rsidRPr="00AD23FC" w:rsidRDefault="00632581" w:rsidP="00632581">
      <w:pPr>
        <w:pStyle w:val="Akapitzlist"/>
        <w:numPr>
          <w:ilvl w:val="0"/>
          <w:numId w:val="6"/>
        </w:numPr>
        <w:spacing w:line="240" w:lineRule="auto"/>
        <w:jc w:val="both"/>
        <w:rPr>
          <w:rFonts w:ascii="Arial" w:hAnsi="Arial" w:cs="Arial"/>
          <w:b/>
          <w:bCs/>
          <w:sz w:val="24"/>
        </w:rPr>
      </w:pPr>
      <w:r w:rsidRPr="00AD23FC">
        <w:rPr>
          <w:rFonts w:ascii="Arial" w:hAnsi="Arial" w:cs="Arial"/>
          <w:b/>
          <w:bCs/>
          <w:sz w:val="24"/>
        </w:rPr>
        <w:t xml:space="preserve">Nie </w:t>
      </w:r>
    </w:p>
    <w:p w14:paraId="3C830751" w14:textId="77777777" w:rsidR="00632581" w:rsidRPr="00AD23FC" w:rsidRDefault="00632581" w:rsidP="00632581">
      <w:pPr>
        <w:rPr>
          <w:b/>
          <w:sz w:val="24"/>
          <w:lang w:val="pl-PL"/>
        </w:rPr>
      </w:pPr>
    </w:p>
    <w:p w14:paraId="09BC8C77" w14:textId="77777777" w:rsidR="00632581" w:rsidRPr="00AD23FC" w:rsidRDefault="00632581" w:rsidP="00632581">
      <w:pPr>
        <w:rPr>
          <w:b/>
          <w:sz w:val="24"/>
          <w:lang w:val="pl-PL"/>
        </w:rPr>
      </w:pPr>
      <w:r w:rsidRPr="00AD23FC">
        <w:rPr>
          <w:b/>
          <w:sz w:val="24"/>
          <w:lang w:val="pl-PL"/>
        </w:rPr>
        <w:lastRenderedPageBreak/>
        <w:t xml:space="preserve">III. </w:t>
      </w:r>
      <w:bookmarkStart w:id="3" w:name="_Hlk174441212"/>
      <w:r w:rsidRPr="00AD23FC">
        <w:rPr>
          <w:b/>
          <w:sz w:val="24"/>
          <w:lang w:val="pl-PL"/>
        </w:rPr>
        <w:t>Wymogi określone w art. 34 ust. 2a i 2b regulaminu Sejmu</w:t>
      </w:r>
    </w:p>
    <w:p w14:paraId="21656323" w14:textId="77777777" w:rsidR="00632581" w:rsidRPr="00AD23FC" w:rsidRDefault="00632581" w:rsidP="00632581">
      <w:pPr>
        <w:rPr>
          <w:b/>
          <w:sz w:val="24"/>
          <w:lang w:val="pl-PL"/>
        </w:rPr>
      </w:pPr>
      <w:r w:rsidRPr="00AD23FC">
        <w:rPr>
          <w:b/>
          <w:sz w:val="24"/>
          <w:lang w:val="pl-PL"/>
        </w:rPr>
        <w:t xml:space="preserve"> </w:t>
      </w:r>
      <w:bookmarkEnd w:id="3"/>
    </w:p>
    <w:p w14:paraId="4998E824" w14:textId="77777777" w:rsidR="00632581" w:rsidRPr="00AD23FC" w:rsidRDefault="00632581" w:rsidP="00632581">
      <w:pPr>
        <w:jc w:val="both"/>
        <w:rPr>
          <w:sz w:val="24"/>
          <w:lang w:val="pl-PL"/>
        </w:rPr>
      </w:pPr>
      <w:r w:rsidRPr="00AD23FC">
        <w:rPr>
          <w:sz w:val="24"/>
          <w:lang w:val="pl-PL"/>
        </w:rPr>
        <w:t>[9] Czy projekt ustawy zawiera przepisy określające zasady podejmowania, wykonywania lub zakończenia działalności gospodarczej (art. 34 ust. 2a regulaminu Sejmu)?</w:t>
      </w:r>
    </w:p>
    <w:p w14:paraId="0A0E9049" w14:textId="77777777" w:rsidR="00632581" w:rsidRPr="00AD23FC" w:rsidRDefault="00632581" w:rsidP="00632581">
      <w:pPr>
        <w:pStyle w:val="Akapitzlist"/>
        <w:numPr>
          <w:ilvl w:val="0"/>
          <w:numId w:val="6"/>
        </w:numPr>
        <w:spacing w:line="240" w:lineRule="auto"/>
        <w:jc w:val="both"/>
        <w:rPr>
          <w:rFonts w:ascii="Arial" w:hAnsi="Arial" w:cs="Arial"/>
          <w:b/>
          <w:bCs/>
          <w:sz w:val="24"/>
        </w:rPr>
      </w:pPr>
      <w:r w:rsidRPr="00AD23FC">
        <w:rPr>
          <w:rFonts w:ascii="Arial" w:hAnsi="Arial" w:cs="Arial"/>
          <w:b/>
          <w:bCs/>
          <w:sz w:val="24"/>
        </w:rPr>
        <w:t>Nie</w:t>
      </w:r>
    </w:p>
    <w:p w14:paraId="6BC206E0" w14:textId="77777777" w:rsidR="00632581" w:rsidRPr="00AD23FC" w:rsidRDefault="00632581" w:rsidP="00632581">
      <w:pPr>
        <w:pStyle w:val="Akapitzlist"/>
        <w:numPr>
          <w:ilvl w:val="0"/>
          <w:numId w:val="6"/>
        </w:numPr>
        <w:spacing w:line="240" w:lineRule="auto"/>
        <w:jc w:val="both"/>
        <w:rPr>
          <w:rFonts w:ascii="Arial" w:hAnsi="Arial" w:cs="Arial"/>
          <w:sz w:val="24"/>
        </w:rPr>
      </w:pPr>
      <w:r w:rsidRPr="00AD23FC">
        <w:rPr>
          <w:rFonts w:ascii="Arial" w:hAnsi="Arial" w:cs="Arial"/>
          <w:sz w:val="24"/>
        </w:rPr>
        <w:t>Tak</w:t>
      </w:r>
    </w:p>
    <w:tbl>
      <w:tblPr>
        <w:tblStyle w:val="Tabela-Siatka"/>
        <w:tblW w:w="0" w:type="auto"/>
        <w:tblLook w:val="04A0" w:firstRow="1" w:lastRow="0" w:firstColumn="1" w:lastColumn="0" w:noHBand="0" w:noVBand="1"/>
      </w:tblPr>
      <w:tblGrid>
        <w:gridCol w:w="9062"/>
      </w:tblGrid>
      <w:tr w:rsidR="00632581" w:rsidRPr="00AD23FC" w14:paraId="35D19FB0" w14:textId="77777777" w:rsidTr="006676A9">
        <w:tc>
          <w:tcPr>
            <w:tcW w:w="9062" w:type="dxa"/>
          </w:tcPr>
          <w:p w14:paraId="6038088E" w14:textId="77777777" w:rsidR="00447C30" w:rsidRDefault="00447C30" w:rsidP="006676A9">
            <w:pPr>
              <w:jc w:val="both"/>
              <w:rPr>
                <w:rFonts w:ascii="Arial" w:hAnsi="Arial" w:cs="Arial"/>
              </w:rPr>
            </w:pPr>
          </w:p>
          <w:p w14:paraId="6BEA4E43" w14:textId="77777777" w:rsidR="00632581" w:rsidRDefault="00632581" w:rsidP="006676A9">
            <w:pPr>
              <w:jc w:val="both"/>
              <w:rPr>
                <w:rFonts w:ascii="Arial" w:hAnsi="Arial" w:cs="Arial"/>
              </w:rPr>
            </w:pPr>
            <w:r w:rsidRPr="00C70DEA">
              <w:rPr>
                <w:rFonts w:ascii="Arial" w:hAnsi="Arial" w:cs="Arial"/>
              </w:rPr>
              <w:t>Projekt ustawy nie zawiera przepisów określających zasady podejmowania, wykonywania lub zakończenia działalności gospodarczej (art. 34 ust. 2a regulaminu Sejmu).</w:t>
            </w:r>
          </w:p>
          <w:p w14:paraId="0D8EAEB9" w14:textId="345C9E77" w:rsidR="00447C30" w:rsidRPr="00C70DEA" w:rsidRDefault="00447C30" w:rsidP="006676A9">
            <w:pPr>
              <w:jc w:val="both"/>
              <w:rPr>
                <w:rFonts w:ascii="Arial" w:hAnsi="Arial" w:cs="Arial"/>
              </w:rPr>
            </w:pPr>
          </w:p>
        </w:tc>
      </w:tr>
    </w:tbl>
    <w:p w14:paraId="45E7EA6B" w14:textId="77777777" w:rsidR="00632581" w:rsidRPr="00AD23FC" w:rsidRDefault="00632581" w:rsidP="00632581">
      <w:pPr>
        <w:spacing w:line="240" w:lineRule="auto"/>
        <w:jc w:val="both"/>
        <w:rPr>
          <w:sz w:val="24"/>
          <w:lang w:val="pl-PL"/>
        </w:rPr>
      </w:pPr>
    </w:p>
    <w:p w14:paraId="6D18EFA6" w14:textId="77777777" w:rsidR="00632581" w:rsidRPr="00AD23FC" w:rsidRDefault="00632581" w:rsidP="00632581">
      <w:pPr>
        <w:jc w:val="both"/>
        <w:rPr>
          <w:sz w:val="24"/>
          <w:lang w:val="pl-PL"/>
        </w:rPr>
      </w:pPr>
      <w:r w:rsidRPr="00AD23FC">
        <w:rPr>
          <w:sz w:val="24"/>
          <w:lang w:val="pl-PL"/>
        </w:rPr>
        <w:t>[10] Czy wdrożenie projektowanych przepisów spowoduje obciążenia administracyjne mikroprzedsiębiorców, małych i średnich przedsiębiorców (art. 34 ust. 2a regulaminu Sejmu)?</w:t>
      </w:r>
    </w:p>
    <w:p w14:paraId="70AE98E8" w14:textId="77777777" w:rsidR="00632581" w:rsidRPr="00AD23FC" w:rsidRDefault="00632581" w:rsidP="00632581">
      <w:pPr>
        <w:pStyle w:val="Akapitzlist"/>
        <w:numPr>
          <w:ilvl w:val="0"/>
          <w:numId w:val="6"/>
        </w:numPr>
        <w:spacing w:line="240" w:lineRule="auto"/>
        <w:jc w:val="both"/>
        <w:rPr>
          <w:rFonts w:ascii="Arial" w:hAnsi="Arial" w:cs="Arial"/>
          <w:b/>
          <w:bCs/>
          <w:sz w:val="24"/>
        </w:rPr>
      </w:pPr>
      <w:r w:rsidRPr="00AD23FC">
        <w:rPr>
          <w:rFonts w:ascii="Arial" w:hAnsi="Arial" w:cs="Arial"/>
          <w:b/>
          <w:bCs/>
          <w:sz w:val="24"/>
        </w:rPr>
        <w:t>Nie</w:t>
      </w:r>
    </w:p>
    <w:p w14:paraId="752CE1CE" w14:textId="77777777" w:rsidR="00632581" w:rsidRPr="00AD23FC" w:rsidRDefault="00632581" w:rsidP="00632581">
      <w:pPr>
        <w:pStyle w:val="Akapitzlist"/>
        <w:numPr>
          <w:ilvl w:val="0"/>
          <w:numId w:val="6"/>
        </w:numPr>
        <w:spacing w:line="240" w:lineRule="auto"/>
        <w:jc w:val="both"/>
        <w:rPr>
          <w:rFonts w:ascii="Arial" w:hAnsi="Arial" w:cs="Arial"/>
          <w:sz w:val="24"/>
        </w:rPr>
      </w:pPr>
      <w:r w:rsidRPr="00AD23FC">
        <w:rPr>
          <w:rFonts w:ascii="Arial" w:hAnsi="Arial" w:cs="Arial"/>
          <w:sz w:val="24"/>
        </w:rPr>
        <w:t>Tak</w:t>
      </w:r>
    </w:p>
    <w:tbl>
      <w:tblPr>
        <w:tblStyle w:val="Tabela-Siatka"/>
        <w:tblW w:w="0" w:type="auto"/>
        <w:tblLook w:val="04A0" w:firstRow="1" w:lastRow="0" w:firstColumn="1" w:lastColumn="0" w:noHBand="0" w:noVBand="1"/>
      </w:tblPr>
      <w:tblGrid>
        <w:gridCol w:w="9062"/>
      </w:tblGrid>
      <w:tr w:rsidR="00632581" w:rsidRPr="00AD23FC" w14:paraId="7F29F519" w14:textId="77777777" w:rsidTr="006676A9">
        <w:tc>
          <w:tcPr>
            <w:tcW w:w="9062" w:type="dxa"/>
          </w:tcPr>
          <w:p w14:paraId="46EB41D8" w14:textId="77777777" w:rsidR="00447C30" w:rsidRDefault="00447C30" w:rsidP="006676A9">
            <w:pPr>
              <w:jc w:val="both"/>
              <w:rPr>
                <w:rFonts w:ascii="Arial" w:hAnsi="Arial" w:cs="Arial"/>
              </w:rPr>
            </w:pPr>
          </w:p>
          <w:p w14:paraId="1082C71A" w14:textId="77777777" w:rsidR="00632581" w:rsidRDefault="00632581" w:rsidP="006676A9">
            <w:pPr>
              <w:jc w:val="both"/>
              <w:rPr>
                <w:rFonts w:ascii="Arial" w:hAnsi="Arial" w:cs="Arial"/>
              </w:rPr>
            </w:pPr>
            <w:r w:rsidRPr="00447C30">
              <w:rPr>
                <w:rFonts w:ascii="Arial" w:hAnsi="Arial" w:cs="Arial"/>
              </w:rPr>
              <w:t>Wdrożenie projektowanych przepisów nie spowoduje obciążenia administracyjnego mikroprzedsiębiorców, małych i średnich przedsiębiorców (art. 34 ust. 2a regulaminu Sejmu).</w:t>
            </w:r>
          </w:p>
          <w:p w14:paraId="55DFA0D5" w14:textId="16C96318" w:rsidR="00447C30" w:rsidRPr="00447C30" w:rsidRDefault="00447C30" w:rsidP="006676A9">
            <w:pPr>
              <w:jc w:val="both"/>
              <w:rPr>
                <w:rFonts w:ascii="Arial" w:hAnsi="Arial" w:cs="Arial"/>
              </w:rPr>
            </w:pPr>
          </w:p>
        </w:tc>
      </w:tr>
    </w:tbl>
    <w:p w14:paraId="07ACCB9A" w14:textId="77777777" w:rsidR="00632581" w:rsidRPr="00AD23FC" w:rsidRDefault="00632581" w:rsidP="00632581">
      <w:pPr>
        <w:spacing w:line="240" w:lineRule="auto"/>
        <w:jc w:val="both"/>
        <w:rPr>
          <w:sz w:val="24"/>
          <w:lang w:val="pl-PL"/>
        </w:rPr>
      </w:pPr>
    </w:p>
    <w:p w14:paraId="0B0B8ED1" w14:textId="77777777" w:rsidR="00632581" w:rsidRPr="00AD23FC" w:rsidRDefault="00632581" w:rsidP="00632581">
      <w:pPr>
        <w:jc w:val="both"/>
        <w:rPr>
          <w:sz w:val="24"/>
          <w:lang w:val="pl-PL"/>
        </w:rPr>
      </w:pPr>
      <w:r w:rsidRPr="00AD23FC">
        <w:rPr>
          <w:sz w:val="24"/>
          <w:lang w:val="pl-PL"/>
        </w:rPr>
        <w:t>[11] Czy projekt ustawy zawiera przepisy regulacyjne lub określa wymogi dotyczące świadczenia usług transgranicznych w rozumieniu ustawy z dnia 22 grudnia 2015 r. o zasadach uznawania kwalifikacji zawodowych nabytych w państwach członkowskich Unii Europejskiej (art. 34 ust. 2b regulaminu Sejmu)?</w:t>
      </w:r>
    </w:p>
    <w:p w14:paraId="5572A06C" w14:textId="77777777" w:rsidR="00632581" w:rsidRPr="00AD23FC" w:rsidRDefault="00632581" w:rsidP="00632581">
      <w:pPr>
        <w:pStyle w:val="Akapitzlist"/>
        <w:numPr>
          <w:ilvl w:val="0"/>
          <w:numId w:val="7"/>
        </w:numPr>
        <w:ind w:left="714" w:hanging="357"/>
        <w:jc w:val="both"/>
        <w:rPr>
          <w:rFonts w:ascii="Arial" w:hAnsi="Arial" w:cs="Arial"/>
          <w:b/>
          <w:bCs/>
          <w:sz w:val="24"/>
        </w:rPr>
      </w:pPr>
      <w:r w:rsidRPr="00AD23FC">
        <w:rPr>
          <w:rFonts w:ascii="Arial" w:hAnsi="Arial" w:cs="Arial"/>
          <w:b/>
          <w:bCs/>
          <w:sz w:val="24"/>
        </w:rPr>
        <w:t xml:space="preserve">Nie </w:t>
      </w:r>
    </w:p>
    <w:p w14:paraId="2981276D" w14:textId="77777777" w:rsidR="00632581" w:rsidRPr="00AD23FC" w:rsidRDefault="00632581" w:rsidP="00632581">
      <w:pPr>
        <w:pStyle w:val="Akapitzlist"/>
        <w:numPr>
          <w:ilvl w:val="0"/>
          <w:numId w:val="7"/>
        </w:numPr>
        <w:ind w:left="714" w:hanging="357"/>
        <w:rPr>
          <w:rFonts w:ascii="Arial" w:hAnsi="Arial" w:cs="Arial"/>
          <w:sz w:val="24"/>
        </w:rPr>
      </w:pPr>
      <w:r w:rsidRPr="00AD23FC">
        <w:rPr>
          <w:rFonts w:ascii="Arial" w:hAnsi="Arial" w:cs="Arial"/>
          <w:sz w:val="24"/>
        </w:rPr>
        <w:t>Tak</w:t>
      </w:r>
    </w:p>
    <w:tbl>
      <w:tblPr>
        <w:tblStyle w:val="Tabela-Siatka"/>
        <w:tblW w:w="0" w:type="auto"/>
        <w:tblLook w:val="04A0" w:firstRow="1" w:lastRow="0" w:firstColumn="1" w:lastColumn="0" w:noHBand="0" w:noVBand="1"/>
      </w:tblPr>
      <w:tblGrid>
        <w:gridCol w:w="9062"/>
      </w:tblGrid>
      <w:tr w:rsidR="00632581" w:rsidRPr="00AD23FC" w14:paraId="51B0BA32" w14:textId="77777777" w:rsidTr="006676A9">
        <w:tc>
          <w:tcPr>
            <w:tcW w:w="9062" w:type="dxa"/>
          </w:tcPr>
          <w:p w14:paraId="25FE0E3C" w14:textId="77777777" w:rsidR="00447C30" w:rsidRDefault="00447C30" w:rsidP="006676A9">
            <w:pPr>
              <w:jc w:val="both"/>
              <w:rPr>
                <w:rFonts w:ascii="Arial" w:hAnsi="Arial" w:cs="Arial"/>
              </w:rPr>
            </w:pPr>
          </w:p>
          <w:p w14:paraId="05F001D9" w14:textId="77777777" w:rsidR="00632581" w:rsidRDefault="00632581" w:rsidP="006676A9">
            <w:pPr>
              <w:jc w:val="both"/>
              <w:rPr>
                <w:rFonts w:ascii="Arial" w:hAnsi="Arial" w:cs="Arial"/>
              </w:rPr>
            </w:pPr>
            <w:r w:rsidRPr="00C70DEA">
              <w:rPr>
                <w:rFonts w:ascii="Arial" w:hAnsi="Arial" w:cs="Arial"/>
              </w:rPr>
              <w:t>Projekt ustawy nie zawiera przepisów regulacyjnych oraz nie określa wymogów dotyczących świadczenia usług transgranicznych w rozumieniu ustawy z dnia 22 grudnia 2015 r. o zasadach uznawania kwalifikacji zawodowych nabytych w państwach członkowskich Unii Europejskiej (art. 34 ust. 2b regulaminu Sejmu).</w:t>
            </w:r>
          </w:p>
          <w:p w14:paraId="5AD2526B" w14:textId="64157388" w:rsidR="00447C30" w:rsidRPr="00C70DEA" w:rsidRDefault="00447C30" w:rsidP="006676A9">
            <w:pPr>
              <w:jc w:val="both"/>
              <w:rPr>
                <w:rFonts w:ascii="Arial" w:hAnsi="Arial" w:cs="Arial"/>
              </w:rPr>
            </w:pPr>
          </w:p>
        </w:tc>
      </w:tr>
    </w:tbl>
    <w:p w14:paraId="03E3FC84" w14:textId="77777777" w:rsidR="00632581" w:rsidRPr="00AD23FC" w:rsidRDefault="00632581" w:rsidP="00632581">
      <w:pPr>
        <w:spacing w:line="360" w:lineRule="auto"/>
        <w:jc w:val="both"/>
        <w:rPr>
          <w:rFonts w:eastAsia="Times New Roman"/>
          <w:sz w:val="24"/>
          <w:szCs w:val="24"/>
          <w:lang w:val="pl-PL"/>
        </w:rPr>
      </w:pPr>
    </w:p>
    <w:p w14:paraId="5C5AFA17" w14:textId="77777777" w:rsidR="00632581" w:rsidRPr="00AD23FC" w:rsidRDefault="00632581" w:rsidP="00632581">
      <w:pPr>
        <w:rPr>
          <w:lang w:val="pl-PL"/>
        </w:rPr>
      </w:pPr>
    </w:p>
    <w:p w14:paraId="43001BD2" w14:textId="77777777" w:rsidR="00632581" w:rsidRPr="00AD23FC" w:rsidRDefault="00632581" w:rsidP="00CB21E5">
      <w:pPr>
        <w:widowControl w:val="0"/>
        <w:spacing w:line="360" w:lineRule="auto"/>
        <w:ind w:right="-15" w:firstLine="720"/>
        <w:jc w:val="both"/>
        <w:rPr>
          <w:rFonts w:eastAsia="Times New Roman"/>
          <w:sz w:val="24"/>
          <w:szCs w:val="24"/>
          <w:lang w:val="pl-PL"/>
        </w:rPr>
      </w:pPr>
    </w:p>
    <w:sectPr w:rsidR="00632581" w:rsidRPr="00AD23FC">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87CE5" w14:textId="77777777" w:rsidR="00916D00" w:rsidRDefault="00916D00" w:rsidP="00667ECF">
      <w:pPr>
        <w:spacing w:line="240" w:lineRule="auto"/>
      </w:pPr>
      <w:r>
        <w:separator/>
      </w:r>
    </w:p>
  </w:endnote>
  <w:endnote w:type="continuationSeparator" w:id="0">
    <w:p w14:paraId="1335AAD1" w14:textId="77777777" w:rsidR="00916D00" w:rsidRDefault="00916D00" w:rsidP="00667E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A9C6E" w14:textId="77777777" w:rsidR="00916D00" w:rsidRDefault="00916D00" w:rsidP="00667ECF">
      <w:pPr>
        <w:spacing w:line="240" w:lineRule="auto"/>
      </w:pPr>
      <w:r>
        <w:separator/>
      </w:r>
    </w:p>
  </w:footnote>
  <w:footnote w:type="continuationSeparator" w:id="0">
    <w:p w14:paraId="0FC433EF" w14:textId="77777777" w:rsidR="00916D00" w:rsidRDefault="00916D00" w:rsidP="00667EC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A4C81"/>
    <w:multiLevelType w:val="multilevel"/>
    <w:tmpl w:val="7FCC2DDE"/>
    <w:lvl w:ilvl="0">
      <w:start w:val="1"/>
      <w:numFmt w:val="bullet"/>
      <w:lvlText w:val="●"/>
      <w:lvlJc w:val="left"/>
      <w:pPr>
        <w:ind w:left="720"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9F0910"/>
    <w:multiLevelType w:val="hybridMultilevel"/>
    <w:tmpl w:val="948EB548"/>
    <w:lvl w:ilvl="0" w:tplc="19EA727E">
      <w:start w:val="1"/>
      <w:numFmt w:val="lowerLetter"/>
      <w:lvlText w:val="%1)"/>
      <w:lvlJc w:val="left"/>
      <w:pPr>
        <w:ind w:left="720" w:hanging="360"/>
      </w:pPr>
      <w:rPr>
        <w:rFonts w:ascii="Arial" w:hAnsi="Arial" w:cs="Arial" w:hint="default"/>
        <w:b w:val="0"/>
        <w:bCs w:val="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C150B11"/>
    <w:multiLevelType w:val="multilevel"/>
    <w:tmpl w:val="9F76DFCE"/>
    <w:lvl w:ilvl="0">
      <w:start w:val="1"/>
      <w:numFmt w:val="bullet"/>
      <w:lvlText w:val="●"/>
      <w:lvlJc w:val="left"/>
      <w:pPr>
        <w:ind w:left="720"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121ACD"/>
    <w:multiLevelType w:val="hybridMultilevel"/>
    <w:tmpl w:val="46BAA04C"/>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4B56306"/>
    <w:multiLevelType w:val="hybridMultilevel"/>
    <w:tmpl w:val="3F167F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441780"/>
    <w:multiLevelType w:val="multilevel"/>
    <w:tmpl w:val="60E81060"/>
    <w:lvl w:ilvl="0">
      <w:start w:val="1"/>
      <w:numFmt w:val="lowerLetter"/>
      <w:lvlText w:val="%1)"/>
      <w:lvlJc w:val="left"/>
      <w:pPr>
        <w:ind w:left="720" w:hanging="72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49783B01"/>
    <w:multiLevelType w:val="hybridMultilevel"/>
    <w:tmpl w:val="D06EB0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951C87"/>
    <w:multiLevelType w:val="hybridMultilevel"/>
    <w:tmpl w:val="545220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D9D4123"/>
    <w:multiLevelType w:val="multilevel"/>
    <w:tmpl w:val="565EDD6A"/>
    <w:lvl w:ilvl="0">
      <w:start w:val="1"/>
      <w:numFmt w:val="bullet"/>
      <w:lvlText w:val="●"/>
      <w:lvlJc w:val="left"/>
      <w:pPr>
        <w:ind w:left="720"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90A24D6"/>
    <w:multiLevelType w:val="multilevel"/>
    <w:tmpl w:val="AA724CD6"/>
    <w:lvl w:ilvl="0">
      <w:start w:val="1"/>
      <w:numFmt w:val="decimal"/>
      <w:lvlText w:val="%1."/>
      <w:lvlJc w:val="right"/>
      <w:pPr>
        <w:ind w:left="720" w:hanging="720"/>
      </w:pPr>
      <w:rPr>
        <w:u w:val="none"/>
      </w:rPr>
    </w:lvl>
    <w:lvl w:ilvl="1">
      <w:start w:val="1"/>
      <w:numFmt w:val="decimal"/>
      <w:lvlText w:val="%1.%2."/>
      <w:lvlJc w:val="right"/>
      <w:pPr>
        <w:ind w:left="36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0" w15:restartNumberingAfterBreak="0">
    <w:nsid w:val="5D832EB2"/>
    <w:multiLevelType w:val="hybridMultilevel"/>
    <w:tmpl w:val="1E20F10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EC96C9E"/>
    <w:multiLevelType w:val="hybridMultilevel"/>
    <w:tmpl w:val="64129D4C"/>
    <w:lvl w:ilvl="0" w:tplc="06647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D44746E"/>
    <w:multiLevelType w:val="hybridMultilevel"/>
    <w:tmpl w:val="0E3A31E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28872699">
    <w:abstractNumId w:val="5"/>
  </w:num>
  <w:num w:numId="2" w16cid:durableId="1258321959">
    <w:abstractNumId w:val="8"/>
  </w:num>
  <w:num w:numId="3" w16cid:durableId="932594346">
    <w:abstractNumId w:val="9"/>
  </w:num>
  <w:num w:numId="4" w16cid:durableId="674262748">
    <w:abstractNumId w:val="0"/>
  </w:num>
  <w:num w:numId="5" w16cid:durableId="119149214">
    <w:abstractNumId w:val="2"/>
  </w:num>
  <w:num w:numId="6" w16cid:durableId="973487502">
    <w:abstractNumId w:val="12"/>
  </w:num>
  <w:num w:numId="7" w16cid:durableId="1496339664">
    <w:abstractNumId w:val="10"/>
  </w:num>
  <w:num w:numId="8" w16cid:durableId="426854597">
    <w:abstractNumId w:val="11"/>
  </w:num>
  <w:num w:numId="9" w16cid:durableId="1663312661">
    <w:abstractNumId w:val="3"/>
  </w:num>
  <w:num w:numId="10" w16cid:durableId="1643582389">
    <w:abstractNumId w:val="1"/>
  </w:num>
  <w:num w:numId="11" w16cid:durableId="1981155">
    <w:abstractNumId w:val="6"/>
  </w:num>
  <w:num w:numId="12" w16cid:durableId="1460806802">
    <w:abstractNumId w:val="4"/>
  </w:num>
  <w:num w:numId="13" w16cid:durableId="18262366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6B0"/>
    <w:rsid w:val="00002C4A"/>
    <w:rsid w:val="000636BF"/>
    <w:rsid w:val="00150B0D"/>
    <w:rsid w:val="00173D95"/>
    <w:rsid w:val="00210141"/>
    <w:rsid w:val="00215332"/>
    <w:rsid w:val="00274EAC"/>
    <w:rsid w:val="002B0A77"/>
    <w:rsid w:val="003436B0"/>
    <w:rsid w:val="003B601B"/>
    <w:rsid w:val="00433290"/>
    <w:rsid w:val="00447C30"/>
    <w:rsid w:val="004B40C2"/>
    <w:rsid w:val="004F28D9"/>
    <w:rsid w:val="00503B7B"/>
    <w:rsid w:val="005C6736"/>
    <w:rsid w:val="00610CB3"/>
    <w:rsid w:val="00632581"/>
    <w:rsid w:val="00667ECF"/>
    <w:rsid w:val="006824C7"/>
    <w:rsid w:val="007656EB"/>
    <w:rsid w:val="007942AC"/>
    <w:rsid w:val="00833341"/>
    <w:rsid w:val="008F693F"/>
    <w:rsid w:val="00916D00"/>
    <w:rsid w:val="00AD23FC"/>
    <w:rsid w:val="00B21552"/>
    <w:rsid w:val="00BF27CC"/>
    <w:rsid w:val="00C70DEA"/>
    <w:rsid w:val="00C72542"/>
    <w:rsid w:val="00CB21E5"/>
    <w:rsid w:val="00CD0912"/>
    <w:rsid w:val="00D22D2C"/>
    <w:rsid w:val="00D4586D"/>
    <w:rsid w:val="00E12AC8"/>
    <w:rsid w:val="00E1417E"/>
    <w:rsid w:val="00E172D8"/>
    <w:rsid w:val="00E43E55"/>
    <w:rsid w:val="00E73D48"/>
    <w:rsid w:val="00EB3CD5"/>
    <w:rsid w:val="00F54B73"/>
    <w:rsid w:val="00FA19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C6034"/>
  <w15:docId w15:val="{0E505F75-9C96-4D5C-A81D-68020EC0F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Akapitzlist">
    <w:name w:val="List Paragraph"/>
    <w:basedOn w:val="Normalny"/>
    <w:uiPriority w:val="34"/>
    <w:qFormat/>
    <w:rsid w:val="006824C7"/>
    <w:pPr>
      <w:spacing w:after="160" w:line="259" w:lineRule="auto"/>
      <w:ind w:left="720"/>
      <w:contextualSpacing/>
    </w:pPr>
    <w:rPr>
      <w:rFonts w:asciiTheme="minorHAnsi" w:eastAsiaTheme="minorHAnsi" w:hAnsiTheme="minorHAnsi" w:cstheme="minorBidi"/>
      <w:kern w:val="2"/>
      <w:lang w:val="pl-PL" w:eastAsia="en-US"/>
      <w14:ligatures w14:val="standardContextual"/>
    </w:rPr>
  </w:style>
  <w:style w:type="table" w:styleId="Tabela-Siatka">
    <w:name w:val="Table Grid"/>
    <w:basedOn w:val="Standardowy"/>
    <w:uiPriority w:val="39"/>
    <w:rsid w:val="006824C7"/>
    <w:pPr>
      <w:spacing w:line="240" w:lineRule="auto"/>
    </w:pPr>
    <w:rPr>
      <w:rFonts w:asciiTheme="minorHAnsi" w:eastAsiaTheme="minorHAnsi" w:hAnsiTheme="minorHAnsi" w:cstheme="minorBidi"/>
      <w:kern w:val="2"/>
      <w:lang w:val="pl-PL"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667ECF"/>
    <w:pPr>
      <w:tabs>
        <w:tab w:val="center" w:pos="4536"/>
        <w:tab w:val="right" w:pos="9072"/>
      </w:tabs>
      <w:spacing w:line="240" w:lineRule="auto"/>
    </w:pPr>
  </w:style>
  <w:style w:type="character" w:customStyle="1" w:styleId="NagwekZnak">
    <w:name w:val="Nagłówek Znak"/>
    <w:basedOn w:val="Domylnaczcionkaakapitu"/>
    <w:link w:val="Nagwek"/>
    <w:uiPriority w:val="99"/>
    <w:rsid w:val="00667ECF"/>
  </w:style>
  <w:style w:type="paragraph" w:styleId="Stopka">
    <w:name w:val="footer"/>
    <w:basedOn w:val="Normalny"/>
    <w:link w:val="StopkaZnak"/>
    <w:uiPriority w:val="99"/>
    <w:unhideWhenUsed/>
    <w:rsid w:val="00667ECF"/>
    <w:pPr>
      <w:tabs>
        <w:tab w:val="center" w:pos="4536"/>
        <w:tab w:val="right" w:pos="9072"/>
      </w:tabs>
      <w:spacing w:line="240" w:lineRule="auto"/>
    </w:pPr>
  </w:style>
  <w:style w:type="character" w:customStyle="1" w:styleId="StopkaZnak">
    <w:name w:val="Stopka Znak"/>
    <w:basedOn w:val="Domylnaczcionkaakapitu"/>
    <w:link w:val="Stopka"/>
    <w:uiPriority w:val="99"/>
    <w:rsid w:val="00667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2D63B-E9B5-4605-9B65-694972AD1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8</Pages>
  <Words>2566</Words>
  <Characters>15397</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Radoslaw Koba</dc:creator>
  <cp:lastModifiedBy>Tomasz Katana</cp:lastModifiedBy>
  <cp:revision>13</cp:revision>
  <cp:lastPrinted>2025-01-22T14:26:00Z</cp:lastPrinted>
  <dcterms:created xsi:type="dcterms:W3CDTF">2024-10-15T12:38:00Z</dcterms:created>
  <dcterms:modified xsi:type="dcterms:W3CDTF">2025-01-22T14:55:00Z</dcterms:modified>
</cp:coreProperties>
</file>